
<file path=[Content_Types].xml><?xml version="1.0" encoding="utf-8"?>
<Types xmlns="http://schemas.openxmlformats.org/package/2006/content-types">
  <Default Extension="jpg" ContentType="application/octet-stream"/>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EA73B2" w14:textId="05FBB878" w:rsidR="00E70455" w:rsidRPr="003D593D" w:rsidRDefault="008F162A">
      <w:pPr>
        <w:pStyle w:val="Header"/>
        <w:tabs>
          <w:tab w:val="right" w:pos="10206"/>
        </w:tabs>
        <w:spacing w:after="0" w:afterAutospacing="0"/>
        <w:rPr>
          <w:rFonts w:cs="Arial"/>
          <w:sz w:val="28"/>
          <w:szCs w:val="28"/>
          <w:lang w:val="en-US"/>
        </w:rPr>
      </w:pPr>
      <w:bookmarkStart w:id="0" w:name="OLE_LINK3"/>
      <w:bookmarkStart w:id="1" w:name="_Ref133120545"/>
      <w:r w:rsidRPr="003D593D">
        <w:rPr>
          <w:rFonts w:cs="Arial"/>
          <w:sz w:val="28"/>
          <w:szCs w:val="28"/>
          <w:lang w:val="en-US"/>
        </w:rPr>
        <w:t>3GPP TSG RAN WG1</w:t>
      </w:r>
      <w:r w:rsidRPr="003D593D">
        <w:rPr>
          <w:rFonts w:cs="Arial" w:hint="eastAsia"/>
          <w:sz w:val="28"/>
          <w:szCs w:val="28"/>
          <w:lang w:val="en-US"/>
        </w:rPr>
        <w:t xml:space="preserve"> </w:t>
      </w:r>
      <w:r w:rsidRPr="003D593D">
        <w:rPr>
          <w:rFonts w:cs="Arial"/>
          <w:sz w:val="28"/>
          <w:szCs w:val="28"/>
          <w:lang w:val="en-US"/>
        </w:rPr>
        <w:t>#12</w:t>
      </w:r>
      <w:r w:rsidR="0042381F">
        <w:rPr>
          <w:rFonts w:cs="Arial"/>
          <w:sz w:val="28"/>
          <w:szCs w:val="28"/>
          <w:lang w:val="en-US"/>
        </w:rPr>
        <w:t>3</w:t>
      </w:r>
      <w:r w:rsidRPr="003D593D">
        <w:rPr>
          <w:rFonts w:cs="Arial"/>
          <w:sz w:val="28"/>
          <w:szCs w:val="28"/>
          <w:lang w:val="en-US"/>
        </w:rPr>
        <w:tab/>
      </w:r>
      <w:r w:rsidRPr="00AF6518">
        <w:rPr>
          <w:rFonts w:cs="Arial"/>
          <w:sz w:val="28"/>
          <w:szCs w:val="28"/>
          <w:lang w:val="en-US"/>
        </w:rPr>
        <w:t>R1-</w:t>
      </w:r>
      <w:r w:rsidR="00430D2E" w:rsidRPr="00430D2E">
        <w:rPr>
          <w:rFonts w:cs="Arial"/>
          <w:sz w:val="28"/>
          <w:szCs w:val="28"/>
        </w:rPr>
        <w:t>2508833</w:t>
      </w:r>
    </w:p>
    <w:bookmarkEnd w:id="0"/>
    <w:p w14:paraId="2D7EB7EB" w14:textId="77777777" w:rsidR="000A2288" w:rsidRPr="000A2288" w:rsidRDefault="000A2288" w:rsidP="000A2288">
      <w:pPr>
        <w:tabs>
          <w:tab w:val="left" w:pos="1985"/>
        </w:tabs>
        <w:spacing w:after="0" w:afterAutospacing="0"/>
        <w:ind w:left="1985" w:hangingChars="706" w:hanging="1985"/>
        <w:rPr>
          <w:rFonts w:asciiTheme="majorHAnsi" w:eastAsia="SimSun" w:hAnsiTheme="majorHAnsi" w:cstheme="majorHAnsi"/>
          <w:b/>
          <w:bCs/>
          <w:sz w:val="28"/>
          <w:szCs w:val="28"/>
          <w:lang w:val="en-US" w:eastAsia="zh-CN"/>
        </w:rPr>
      </w:pPr>
      <w:r w:rsidRPr="000A2288">
        <w:rPr>
          <w:rFonts w:asciiTheme="majorHAnsi" w:eastAsia="SimSun" w:hAnsiTheme="majorHAnsi" w:cstheme="majorHAnsi"/>
          <w:b/>
          <w:bCs/>
          <w:sz w:val="28"/>
          <w:szCs w:val="28"/>
          <w:lang w:val="en-US" w:eastAsia="zh-CN"/>
        </w:rPr>
        <w:t>Dallas, USA, Nov 17th – 21st, 2025</w:t>
      </w:r>
    </w:p>
    <w:p w14:paraId="3280D432" w14:textId="77777777" w:rsidR="000A2288" w:rsidRDefault="000A2288">
      <w:pPr>
        <w:tabs>
          <w:tab w:val="left" w:pos="1985"/>
        </w:tabs>
        <w:spacing w:after="0" w:afterAutospacing="0"/>
        <w:ind w:left="1985" w:hangingChars="706" w:hanging="1985"/>
        <w:rPr>
          <w:rFonts w:ascii="Arial" w:hAnsi="Arial" w:cs="Arial"/>
          <w:b/>
          <w:sz w:val="28"/>
          <w:szCs w:val="28"/>
          <w:lang w:val="en-US"/>
        </w:rPr>
      </w:pPr>
    </w:p>
    <w:p w14:paraId="2E7B3FD7" w14:textId="5DE617AC" w:rsidR="00E70455" w:rsidRDefault="008F162A" w:rsidP="00CD47F2">
      <w:pPr>
        <w:tabs>
          <w:tab w:val="left" w:pos="1985"/>
        </w:tabs>
        <w:spacing w:after="0" w:afterAutospacing="0" w:line="360" w:lineRule="auto"/>
        <w:ind w:left="1985" w:hangingChars="706" w:hanging="1985"/>
        <w:rPr>
          <w:rFonts w:ascii="Arial" w:hAnsi="Arial" w:cs="Arial"/>
          <w:b/>
          <w:sz w:val="28"/>
          <w:szCs w:val="28"/>
          <w:lang w:val="en-US"/>
        </w:rPr>
      </w:pPr>
      <w:r>
        <w:rPr>
          <w:rFonts w:ascii="Arial" w:hAnsi="Arial" w:cs="Arial"/>
          <w:b/>
          <w:sz w:val="28"/>
          <w:szCs w:val="28"/>
          <w:lang w:val="en-US"/>
        </w:rPr>
        <w:t>Source:</w:t>
      </w:r>
      <w:r>
        <w:rPr>
          <w:rFonts w:ascii="Arial" w:hAnsi="Arial" w:cs="Arial"/>
          <w:b/>
          <w:sz w:val="28"/>
          <w:szCs w:val="28"/>
          <w:lang w:val="en-US"/>
        </w:rPr>
        <w:tab/>
      </w:r>
      <w:r w:rsidR="000A2288">
        <w:rPr>
          <w:rFonts w:ascii="Arial" w:hAnsi="Arial" w:cs="Arial"/>
          <w:b/>
          <w:sz w:val="28"/>
          <w:szCs w:val="28"/>
          <w:lang w:val="en-US"/>
        </w:rPr>
        <w:t>IMU</w:t>
      </w:r>
    </w:p>
    <w:p w14:paraId="494CEAE7" w14:textId="1D10D623" w:rsidR="00E70455" w:rsidRDefault="008F162A" w:rsidP="00CD47F2">
      <w:pPr>
        <w:spacing w:after="0" w:afterAutospacing="0" w:line="360" w:lineRule="auto"/>
        <w:ind w:left="1985" w:hangingChars="706" w:hanging="1985"/>
        <w:rPr>
          <w:rFonts w:ascii="Arial" w:eastAsiaTheme="minorEastAsia" w:hAnsi="Arial" w:cs="Arial"/>
          <w:b/>
          <w:sz w:val="28"/>
          <w:szCs w:val="28"/>
        </w:rPr>
      </w:pPr>
      <w:r>
        <w:rPr>
          <w:rFonts w:ascii="Arial" w:hAnsi="Arial" w:cs="Arial"/>
          <w:b/>
          <w:sz w:val="28"/>
          <w:szCs w:val="28"/>
          <w:lang w:val="en-US"/>
        </w:rPr>
        <w:t>Title:</w:t>
      </w:r>
      <w:r>
        <w:rPr>
          <w:rFonts w:ascii="Arial" w:hAnsi="Arial" w:cs="Arial"/>
          <w:b/>
          <w:sz w:val="28"/>
          <w:szCs w:val="28"/>
          <w:lang w:val="en-US"/>
        </w:rPr>
        <w:tab/>
      </w:r>
      <w:r w:rsidR="00CD47F2" w:rsidRPr="00CD47F2">
        <w:rPr>
          <w:rFonts w:ascii="Arial" w:hAnsi="Arial" w:cs="Arial"/>
          <w:b/>
          <w:bCs/>
          <w:sz w:val="28"/>
          <w:szCs w:val="28"/>
        </w:rPr>
        <w:t>Waveform for 6G Radio Air Interface</w:t>
      </w:r>
    </w:p>
    <w:p w14:paraId="26DC8AEB" w14:textId="77777777" w:rsidR="00E70455" w:rsidRDefault="008F162A" w:rsidP="00CD47F2">
      <w:pPr>
        <w:spacing w:after="0" w:afterAutospacing="0" w:line="360" w:lineRule="auto"/>
        <w:ind w:left="1985" w:hangingChars="706" w:hanging="1985"/>
        <w:rPr>
          <w:rFonts w:ascii="Arial" w:eastAsiaTheme="minorEastAsia" w:hAnsi="Arial" w:cs="Arial"/>
          <w:b/>
          <w:sz w:val="28"/>
          <w:szCs w:val="28"/>
          <w:lang w:val="pt-BR"/>
        </w:rPr>
      </w:pPr>
      <w:r>
        <w:rPr>
          <w:rFonts w:ascii="Arial" w:hAnsi="Arial" w:cs="Arial"/>
          <w:b/>
          <w:sz w:val="28"/>
          <w:szCs w:val="28"/>
          <w:lang w:val="pt-BR"/>
        </w:rPr>
        <w:t>Agenda Item:</w:t>
      </w:r>
      <w:r>
        <w:rPr>
          <w:rFonts w:ascii="Arial" w:hAnsi="Arial" w:cs="Arial"/>
          <w:b/>
          <w:sz w:val="28"/>
          <w:szCs w:val="28"/>
          <w:lang w:val="pt-BR"/>
        </w:rPr>
        <w:tab/>
      </w:r>
      <w:r>
        <w:rPr>
          <w:rFonts w:ascii="Arial" w:eastAsiaTheme="minorEastAsia" w:hAnsi="Arial" w:cs="Arial" w:hint="eastAsia"/>
          <w:b/>
          <w:sz w:val="28"/>
          <w:szCs w:val="28"/>
          <w:lang w:val="pt-BR"/>
        </w:rPr>
        <w:t>11</w:t>
      </w:r>
      <w:r>
        <w:rPr>
          <w:rFonts w:ascii="Arial" w:eastAsiaTheme="minorEastAsia" w:hAnsi="Arial" w:cs="Arial"/>
          <w:b/>
          <w:sz w:val="28"/>
          <w:szCs w:val="28"/>
          <w:lang w:val="pt-BR"/>
        </w:rPr>
        <w:t>.</w:t>
      </w:r>
      <w:r>
        <w:rPr>
          <w:rFonts w:ascii="Arial" w:eastAsiaTheme="minorEastAsia" w:hAnsi="Arial" w:cs="Arial" w:hint="eastAsia"/>
          <w:b/>
          <w:sz w:val="28"/>
          <w:szCs w:val="28"/>
          <w:lang w:val="pt-BR"/>
        </w:rPr>
        <w:t>3</w:t>
      </w:r>
      <w:r>
        <w:rPr>
          <w:rFonts w:ascii="Arial" w:eastAsiaTheme="minorEastAsia" w:hAnsi="Arial" w:cs="Arial"/>
          <w:b/>
          <w:sz w:val="28"/>
          <w:szCs w:val="28"/>
          <w:lang w:val="pt-BR"/>
        </w:rPr>
        <w:t>.</w:t>
      </w:r>
      <w:r>
        <w:rPr>
          <w:rFonts w:ascii="Arial" w:eastAsiaTheme="minorEastAsia" w:hAnsi="Arial" w:cs="Arial" w:hint="eastAsia"/>
          <w:b/>
          <w:sz w:val="28"/>
          <w:szCs w:val="28"/>
          <w:lang w:val="pt-BR"/>
        </w:rPr>
        <w:t>1</w:t>
      </w:r>
    </w:p>
    <w:p w14:paraId="3F0108E3" w14:textId="0B1AAAE2" w:rsidR="00CD47F2" w:rsidRDefault="008F162A" w:rsidP="00B27A7E">
      <w:pPr>
        <w:pBdr>
          <w:bottom w:val="single" w:sz="12" w:space="1" w:color="auto"/>
        </w:pBdr>
        <w:spacing w:line="360" w:lineRule="auto"/>
        <w:ind w:left="1985" w:hangingChars="706" w:hanging="1985"/>
        <w:rPr>
          <w:rFonts w:ascii="Arial" w:hAnsi="Arial" w:cs="Arial"/>
          <w:b/>
          <w:sz w:val="28"/>
          <w:szCs w:val="28"/>
          <w:lang w:val="en-US"/>
        </w:rPr>
      </w:pPr>
      <w:r>
        <w:rPr>
          <w:rFonts w:ascii="Arial" w:hAnsi="Arial" w:cs="Arial"/>
          <w:b/>
          <w:sz w:val="28"/>
          <w:szCs w:val="28"/>
          <w:lang w:val="en-US"/>
        </w:rPr>
        <w:t>Document for:</w:t>
      </w:r>
      <w:r>
        <w:rPr>
          <w:rFonts w:ascii="Arial" w:hAnsi="Arial" w:cs="Arial"/>
          <w:b/>
          <w:sz w:val="28"/>
          <w:szCs w:val="28"/>
          <w:lang w:val="en-US"/>
        </w:rPr>
        <w:tab/>
        <w:t>Discussion</w:t>
      </w:r>
      <w:bookmarkStart w:id="2" w:name="DocumentFor"/>
      <w:bookmarkEnd w:id="2"/>
      <w:r>
        <w:rPr>
          <w:rFonts w:ascii="Arial" w:hAnsi="Arial" w:cs="Arial" w:hint="eastAsia"/>
          <w:b/>
          <w:sz w:val="28"/>
          <w:szCs w:val="28"/>
          <w:lang w:val="en-US"/>
        </w:rPr>
        <w:t xml:space="preserve"> and Decision</w:t>
      </w:r>
    </w:p>
    <w:bookmarkEnd w:id="1"/>
    <w:p w14:paraId="065AFBE6" w14:textId="100A5E00" w:rsidR="00B27A7E" w:rsidRDefault="006F76CD" w:rsidP="00B27A7E">
      <w:pPr>
        <w:pStyle w:val="Heading1"/>
        <w:adjustRightInd w:val="0"/>
        <w:spacing w:before="100" w:beforeAutospacing="1" w:afterLines="0"/>
        <w:rPr>
          <w:lang w:val="en-US"/>
        </w:rPr>
      </w:pPr>
      <w:r>
        <w:rPr>
          <w:lang w:val="en-US"/>
        </w:rPr>
        <w:t>Introduction</w:t>
      </w:r>
    </w:p>
    <w:p w14:paraId="64261DCD" w14:textId="17D9E6D8" w:rsidR="00C96DD3" w:rsidRDefault="00C96DD3" w:rsidP="00C96DD3">
      <w:pPr>
        <w:spacing w:afterLines="50" w:after="180"/>
        <w:rPr>
          <w:sz w:val="22"/>
          <w:szCs w:val="22"/>
          <w:lang w:eastAsia="zh-CN"/>
        </w:rPr>
      </w:pPr>
      <w:r w:rsidRPr="00B74287">
        <w:rPr>
          <w:sz w:val="22"/>
          <w:szCs w:val="22"/>
          <w:lang w:eastAsia="zh-CN"/>
        </w:rPr>
        <w:t>In RAN</w:t>
      </w:r>
      <w:r>
        <w:rPr>
          <w:sz w:val="22"/>
          <w:szCs w:val="22"/>
          <w:lang w:eastAsia="zh-CN"/>
        </w:rPr>
        <w:t>1</w:t>
      </w:r>
      <w:r w:rsidRPr="00B74287">
        <w:rPr>
          <w:sz w:val="22"/>
          <w:szCs w:val="22"/>
          <w:lang w:eastAsia="zh-CN"/>
        </w:rPr>
        <w:t>#</w:t>
      </w:r>
      <w:r>
        <w:rPr>
          <w:sz w:val="22"/>
          <w:szCs w:val="22"/>
          <w:lang w:eastAsia="zh-CN"/>
        </w:rPr>
        <w:t>122</w:t>
      </w:r>
      <w:r w:rsidR="00430D2E">
        <w:rPr>
          <w:sz w:val="22"/>
          <w:szCs w:val="22"/>
          <w:lang w:eastAsia="zh-CN"/>
        </w:rPr>
        <w:t xml:space="preserve"> bis</w:t>
      </w:r>
      <w:r>
        <w:rPr>
          <w:sz w:val="22"/>
          <w:szCs w:val="22"/>
          <w:lang w:eastAsia="zh-CN"/>
        </w:rPr>
        <w:t xml:space="preserve"> meeting</w:t>
      </w:r>
      <w:r w:rsidRPr="00B74287">
        <w:rPr>
          <w:sz w:val="22"/>
          <w:szCs w:val="22"/>
          <w:lang w:eastAsia="zh-CN"/>
        </w:rPr>
        <w:t>,</w:t>
      </w:r>
      <w:r>
        <w:rPr>
          <w:sz w:val="22"/>
          <w:szCs w:val="22"/>
          <w:lang w:eastAsia="zh-CN"/>
        </w:rPr>
        <w:t xml:space="preserve"> the following</w:t>
      </w:r>
      <w:r>
        <w:rPr>
          <w:rFonts w:hint="eastAsia"/>
          <w:sz w:val="22"/>
          <w:szCs w:val="22"/>
          <w:lang w:eastAsia="zh-CN"/>
        </w:rPr>
        <w:t xml:space="preserve"> agreements</w:t>
      </w:r>
      <w:r>
        <w:rPr>
          <w:sz w:val="22"/>
          <w:szCs w:val="22"/>
          <w:lang w:eastAsia="zh-CN"/>
        </w:rPr>
        <w:t xml:space="preserve"> and note</w:t>
      </w:r>
      <w:r>
        <w:rPr>
          <w:rFonts w:hint="eastAsia"/>
          <w:sz w:val="22"/>
          <w:szCs w:val="22"/>
          <w:lang w:eastAsia="zh-CN"/>
        </w:rPr>
        <w:t xml:space="preserve"> are made for 6GR Waveform:</w:t>
      </w:r>
    </w:p>
    <w:tbl>
      <w:tblPr>
        <w:tblStyle w:val="TableGrid"/>
        <w:tblW w:w="0" w:type="auto"/>
        <w:tblLook w:val="04A0" w:firstRow="1" w:lastRow="0" w:firstColumn="1" w:lastColumn="0" w:noHBand="0" w:noVBand="1"/>
      </w:tblPr>
      <w:tblGrid>
        <w:gridCol w:w="9621"/>
      </w:tblGrid>
      <w:tr w:rsidR="00C96DD3" w14:paraId="65A7789B" w14:textId="77777777" w:rsidTr="0079200D">
        <w:tc>
          <w:tcPr>
            <w:tcW w:w="9621" w:type="dxa"/>
          </w:tcPr>
          <w:p w14:paraId="255226B4" w14:textId="77777777" w:rsidR="00C96DD3" w:rsidRDefault="00C96DD3" w:rsidP="0079200D">
            <w:pPr>
              <w:spacing w:after="0"/>
              <w:rPr>
                <w:sz w:val="22"/>
                <w:szCs w:val="22"/>
                <w:lang w:eastAsia="zh-CN"/>
              </w:rPr>
            </w:pPr>
            <w:r w:rsidRPr="00D366ED">
              <w:rPr>
                <w:sz w:val="22"/>
                <w:szCs w:val="22"/>
                <w:highlight w:val="green"/>
                <w:lang w:eastAsia="zh-CN"/>
              </w:rPr>
              <w:t>Agreement</w:t>
            </w:r>
          </w:p>
          <w:p w14:paraId="5BA38A13" w14:textId="77777777" w:rsidR="00C96DD3" w:rsidRPr="00DD5F7B" w:rsidRDefault="00C96DD3" w:rsidP="0079200D">
            <w:pPr>
              <w:spacing w:after="0"/>
              <w:rPr>
                <w:sz w:val="22"/>
                <w:szCs w:val="22"/>
                <w:lang w:eastAsia="zh-CN"/>
              </w:rPr>
            </w:pPr>
            <w:r w:rsidRPr="00DD5F7B">
              <w:rPr>
                <w:sz w:val="22"/>
                <w:szCs w:val="22"/>
                <w:lang w:eastAsia="zh-CN"/>
              </w:rPr>
              <w:t>The common evaluation assumptions including the antenna modelling, general system-level simulation assumptions (including the carrier frequency, bandwidth and subcarrier spacing used for</w:t>
            </w:r>
            <w:r w:rsidRPr="00DD5F7B">
              <w:rPr>
                <w:rFonts w:hint="eastAsia"/>
                <w:sz w:val="22"/>
                <w:szCs w:val="22"/>
                <w:lang w:eastAsia="zh-CN"/>
              </w:rPr>
              <w:t xml:space="preserve"> link-level simulation</w:t>
            </w:r>
            <w:r w:rsidRPr="00DD5F7B">
              <w:rPr>
                <w:sz w:val="22"/>
                <w:szCs w:val="22"/>
                <w:lang w:eastAsia="zh-CN"/>
              </w:rPr>
              <w:t>)</w:t>
            </w:r>
            <w:r w:rsidRPr="00DD5F7B">
              <w:rPr>
                <w:rFonts w:hint="eastAsia"/>
                <w:sz w:val="22"/>
                <w:szCs w:val="22"/>
                <w:lang w:eastAsia="zh-CN"/>
              </w:rPr>
              <w:t xml:space="preserve"> </w:t>
            </w:r>
            <w:r w:rsidRPr="00DD5F7B">
              <w:rPr>
                <w:sz w:val="22"/>
                <w:szCs w:val="22"/>
                <w:lang w:eastAsia="zh-CN"/>
              </w:rPr>
              <w:t xml:space="preserve">for the </w:t>
            </w:r>
            <w:r w:rsidRPr="00DD5F7B">
              <w:rPr>
                <w:rFonts w:hint="eastAsia"/>
                <w:sz w:val="22"/>
                <w:szCs w:val="22"/>
                <w:lang w:eastAsia="zh-CN"/>
              </w:rPr>
              <w:t xml:space="preserve">deployment </w:t>
            </w:r>
            <w:r w:rsidRPr="00DD5F7B">
              <w:rPr>
                <w:sz w:val="22"/>
                <w:szCs w:val="22"/>
                <w:lang w:eastAsia="zh-CN"/>
              </w:rPr>
              <w:t>scenarios</w:t>
            </w:r>
            <w:r w:rsidRPr="00DD5F7B">
              <w:rPr>
                <w:rFonts w:hint="eastAsia"/>
                <w:sz w:val="22"/>
                <w:szCs w:val="22"/>
                <w:lang w:eastAsia="zh-CN"/>
              </w:rPr>
              <w:t xml:space="preserve"> in TR38.914</w:t>
            </w:r>
            <w:r w:rsidRPr="00DD5F7B">
              <w:rPr>
                <w:sz w:val="22"/>
                <w:szCs w:val="22"/>
                <w:lang w:eastAsia="zh-CN"/>
              </w:rPr>
              <w:t xml:space="preserve">, </w:t>
            </w:r>
            <w:r w:rsidRPr="00DD5F7B">
              <w:rPr>
                <w:rFonts w:hint="eastAsia"/>
                <w:sz w:val="22"/>
                <w:szCs w:val="22"/>
                <w:lang w:eastAsia="zh-CN"/>
              </w:rPr>
              <w:t xml:space="preserve">link budget </w:t>
            </w:r>
            <w:r w:rsidRPr="00DD5F7B">
              <w:rPr>
                <w:sz w:val="22"/>
                <w:szCs w:val="22"/>
                <w:lang w:eastAsia="zh-CN"/>
              </w:rPr>
              <w:t>and traffic model</w:t>
            </w:r>
            <w:r w:rsidRPr="00DD5F7B">
              <w:rPr>
                <w:rFonts w:hint="eastAsia"/>
                <w:sz w:val="22"/>
                <w:szCs w:val="22"/>
                <w:lang w:eastAsia="zh-CN"/>
              </w:rPr>
              <w:t>s</w:t>
            </w:r>
            <w:r w:rsidRPr="00DD5F7B">
              <w:rPr>
                <w:sz w:val="22"/>
                <w:szCs w:val="22"/>
                <w:lang w:eastAsia="zh-CN"/>
              </w:rPr>
              <w:t xml:space="preserve"> will be discussed in AI 11.2</w:t>
            </w:r>
          </w:p>
          <w:p w14:paraId="2BF4EE12" w14:textId="77777777" w:rsidR="00C96DD3" w:rsidRPr="00DD5F7B"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DD5F7B">
              <w:rPr>
                <w:rFonts w:eastAsia="Times"/>
                <w:sz w:val="22"/>
                <w:szCs w:val="22"/>
                <w:lang w:eastAsia="zh-CN"/>
              </w:rPr>
              <w:t>Other assumptions including for link-level simulation</w:t>
            </w:r>
            <w:r w:rsidRPr="00DD5F7B">
              <w:rPr>
                <w:rFonts w:eastAsia="Times" w:hint="eastAsia"/>
                <w:sz w:val="22"/>
                <w:szCs w:val="22"/>
                <w:lang w:eastAsia="zh-CN"/>
              </w:rPr>
              <w:t xml:space="preserve"> </w:t>
            </w:r>
            <w:r w:rsidRPr="00DD5F7B">
              <w:rPr>
                <w:rFonts w:eastAsia="Times"/>
                <w:sz w:val="22"/>
                <w:szCs w:val="22"/>
                <w:lang w:eastAsia="zh-CN"/>
              </w:rPr>
              <w:t xml:space="preserve">specific to each technical topic will be separately discussed </w:t>
            </w:r>
            <w:r w:rsidRPr="00DD5F7B">
              <w:rPr>
                <w:rFonts w:eastAsia="Times" w:hint="eastAsia"/>
                <w:sz w:val="22"/>
                <w:szCs w:val="22"/>
                <w:lang w:eastAsia="zh-CN"/>
              </w:rPr>
              <w:t>under</w:t>
            </w:r>
            <w:r w:rsidRPr="00DD5F7B">
              <w:rPr>
                <w:rFonts w:eastAsia="Times"/>
                <w:sz w:val="22"/>
                <w:szCs w:val="22"/>
                <w:lang w:eastAsia="zh-CN"/>
              </w:rPr>
              <w:t xml:space="preserve"> each individual agenda. </w:t>
            </w:r>
          </w:p>
          <w:p w14:paraId="6E5DE2FB" w14:textId="77777777" w:rsidR="00C96DD3" w:rsidRPr="006C26AA" w:rsidRDefault="00C96DD3" w:rsidP="0079200D">
            <w:pPr>
              <w:spacing w:after="0"/>
              <w:rPr>
                <w:sz w:val="22"/>
                <w:szCs w:val="22"/>
                <w:lang w:eastAsia="zh-CN"/>
              </w:rPr>
            </w:pPr>
            <w:r w:rsidRPr="006C26AA">
              <w:rPr>
                <w:sz w:val="22"/>
                <w:szCs w:val="22"/>
                <w:lang w:eastAsia="zh-CN"/>
              </w:rPr>
              <w:t xml:space="preserve">CP-OFDM </w:t>
            </w:r>
            <w:r w:rsidRPr="006C26AA">
              <w:rPr>
                <w:rFonts w:hint="eastAsia"/>
                <w:sz w:val="22"/>
                <w:szCs w:val="22"/>
                <w:lang w:eastAsia="zh-CN"/>
              </w:rPr>
              <w:t>and</w:t>
            </w:r>
            <w:r w:rsidRPr="006C26AA">
              <w:rPr>
                <w:sz w:val="22"/>
                <w:szCs w:val="22"/>
                <w:lang w:eastAsia="zh-CN"/>
              </w:rPr>
              <w:t xml:space="preserve"> DFT-s-OFDM waveforms as defined in 5G NR </w:t>
            </w:r>
            <w:r w:rsidRPr="006C26AA">
              <w:rPr>
                <w:rFonts w:hint="eastAsia"/>
                <w:sz w:val="22"/>
                <w:szCs w:val="22"/>
                <w:lang w:eastAsia="zh-CN"/>
              </w:rPr>
              <w:t xml:space="preserve">are supported as the basis </w:t>
            </w:r>
            <w:r w:rsidRPr="006C26AA">
              <w:rPr>
                <w:sz w:val="22"/>
                <w:szCs w:val="22"/>
                <w:lang w:eastAsia="zh-CN"/>
              </w:rPr>
              <w:t>for 6GR for uplink</w:t>
            </w:r>
          </w:p>
          <w:p w14:paraId="22D9AB1A" w14:textId="77777777" w:rsidR="00C96DD3"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6C26AA">
              <w:rPr>
                <w:rFonts w:eastAsia="Times"/>
                <w:sz w:val="22"/>
                <w:szCs w:val="22"/>
                <w:lang w:eastAsia="zh-CN"/>
              </w:rPr>
              <w:t>Enhancements/modifications on CP-OFDM/DFT-s-OFDM will be studied as potential additions</w:t>
            </w:r>
          </w:p>
          <w:p w14:paraId="1385B7ED" w14:textId="77777777" w:rsidR="00C96DD3" w:rsidRPr="006C26AA" w:rsidRDefault="00C96DD3" w:rsidP="00C96DD3">
            <w:pPr>
              <w:pStyle w:val="ListParagraph"/>
              <w:numPr>
                <w:ilvl w:val="0"/>
                <w:numId w:val="61"/>
              </w:numPr>
              <w:snapToGrid/>
              <w:spacing w:afterLines="50" w:after="180" w:afterAutospacing="0"/>
              <w:ind w:leftChars="0"/>
              <w:contextualSpacing/>
              <w:rPr>
                <w:rFonts w:eastAsia="Times"/>
                <w:sz w:val="22"/>
                <w:szCs w:val="22"/>
                <w:lang w:eastAsia="zh-CN"/>
              </w:rPr>
            </w:pPr>
            <w:r w:rsidRPr="006C26AA">
              <w:rPr>
                <w:rFonts w:eastAsia="Times" w:hint="eastAsia"/>
                <w:sz w:val="22"/>
                <w:szCs w:val="22"/>
                <w:lang w:eastAsia="zh-CN"/>
              </w:rPr>
              <w:t>Other OFDM based waveforms are not precluded.</w:t>
            </w:r>
          </w:p>
          <w:p w14:paraId="0BEDAA69" w14:textId="77777777" w:rsidR="00C96DD3" w:rsidRPr="006C26AA" w:rsidRDefault="00C96DD3" w:rsidP="0079200D">
            <w:pPr>
              <w:spacing w:after="0"/>
              <w:rPr>
                <w:sz w:val="22"/>
                <w:szCs w:val="22"/>
                <w:lang w:eastAsia="zh-CN"/>
              </w:rPr>
            </w:pPr>
            <w:r w:rsidRPr="006C26AA">
              <w:rPr>
                <w:sz w:val="22"/>
                <w:szCs w:val="22"/>
                <w:lang w:eastAsia="zh-CN"/>
              </w:rPr>
              <w:t>CP-OFDM waveform as defined in 5G NR is supported as the basis for 6GR for downlink</w:t>
            </w:r>
          </w:p>
          <w:p w14:paraId="37AF312C" w14:textId="77777777" w:rsidR="00C96DD3" w:rsidRPr="006C26A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6C26AA">
              <w:rPr>
                <w:rFonts w:eastAsia="Times"/>
                <w:sz w:val="22"/>
                <w:szCs w:val="22"/>
                <w:lang w:eastAsia="zh-CN"/>
              </w:rPr>
              <w:t>Enhancements/modifications on CP-OFDM will be studied as potential additions</w:t>
            </w:r>
          </w:p>
          <w:p w14:paraId="56FE3335" w14:textId="77777777" w:rsidR="00C96DD3" w:rsidRPr="006C26A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6C26AA">
              <w:rPr>
                <w:rFonts w:eastAsia="Times"/>
                <w:sz w:val="22"/>
                <w:szCs w:val="22"/>
                <w:lang w:eastAsia="zh-CN"/>
              </w:rPr>
              <w:t xml:space="preserve">DFT-s-OFDM or any other OFDM-based waveform will be studied as a </w:t>
            </w:r>
            <w:r w:rsidRPr="006C26AA">
              <w:rPr>
                <w:rFonts w:eastAsia="Times" w:hint="eastAsia"/>
                <w:sz w:val="22"/>
                <w:szCs w:val="22"/>
                <w:lang w:eastAsia="zh-CN"/>
              </w:rPr>
              <w:t xml:space="preserve">potential </w:t>
            </w:r>
            <w:r w:rsidRPr="006C26AA">
              <w:rPr>
                <w:rFonts w:eastAsia="Times"/>
                <w:sz w:val="22"/>
                <w:szCs w:val="22"/>
                <w:lang w:eastAsia="zh-CN"/>
              </w:rPr>
              <w:t>additional waveform for downlink</w:t>
            </w:r>
          </w:p>
          <w:p w14:paraId="70FF6A5E" w14:textId="77777777" w:rsidR="00C96DD3" w:rsidRPr="006C26AA" w:rsidRDefault="00C96DD3" w:rsidP="0079200D">
            <w:pPr>
              <w:spacing w:afterLines="50" w:after="180"/>
              <w:rPr>
                <w:sz w:val="22"/>
                <w:szCs w:val="22"/>
                <w:lang w:eastAsia="zh-CN"/>
              </w:rPr>
            </w:pPr>
            <w:r w:rsidRPr="006C26AA">
              <w:rPr>
                <w:rFonts w:hint="eastAsia"/>
                <w:sz w:val="22"/>
                <w:szCs w:val="22"/>
                <w:lang w:eastAsia="zh-CN"/>
              </w:rPr>
              <w:t>Note:</w:t>
            </w:r>
            <w:r w:rsidRPr="006C26AA">
              <w:rPr>
                <w:sz w:val="22"/>
                <w:szCs w:val="22"/>
                <w:lang w:eastAsia="zh-CN"/>
              </w:rPr>
              <w:t xml:space="preserve"> proponents to identify at least the target use cases, signals/channels to use the waveform, and how the proposal is intended (if applicable) to support multiplexing with CP-OFDM, including MRSS, and how multi-user multiplexing is supported</w:t>
            </w:r>
            <w:r w:rsidRPr="006C26AA">
              <w:rPr>
                <w:rFonts w:hint="eastAsia"/>
                <w:sz w:val="22"/>
                <w:szCs w:val="22"/>
                <w:lang w:eastAsia="zh-CN"/>
              </w:rPr>
              <w:t>, etc</w:t>
            </w:r>
            <w:r w:rsidRPr="006C26AA">
              <w:rPr>
                <w:sz w:val="22"/>
                <w:szCs w:val="22"/>
                <w:lang w:eastAsia="zh-CN"/>
              </w:rPr>
              <w:t>.</w:t>
            </w:r>
          </w:p>
          <w:p w14:paraId="11A08A7E" w14:textId="77777777" w:rsidR="00C96DD3" w:rsidRDefault="00C96DD3" w:rsidP="0079200D">
            <w:pPr>
              <w:spacing w:afterLines="50" w:after="180"/>
              <w:rPr>
                <w:sz w:val="22"/>
                <w:szCs w:val="22"/>
                <w:lang w:eastAsia="zh-CN"/>
              </w:rPr>
            </w:pPr>
            <w:r>
              <w:rPr>
                <w:sz w:val="22"/>
                <w:szCs w:val="22"/>
                <w:lang w:eastAsia="zh-CN"/>
              </w:rPr>
              <w:t>Note:</w:t>
            </w:r>
          </w:p>
          <w:p w14:paraId="56EDBE71" w14:textId="77777777" w:rsidR="00C96DD3" w:rsidRPr="002704E6" w:rsidRDefault="00C96DD3" w:rsidP="0079200D">
            <w:pPr>
              <w:spacing w:after="0"/>
              <w:rPr>
                <w:sz w:val="22"/>
                <w:szCs w:val="22"/>
                <w:lang w:eastAsia="zh-CN"/>
              </w:rPr>
            </w:pPr>
            <w:r w:rsidRPr="002704E6">
              <w:rPr>
                <w:sz w:val="22"/>
                <w:szCs w:val="22"/>
                <w:lang w:eastAsia="zh-CN"/>
              </w:rPr>
              <w:t>Proponents are encouraged to provide more detailed information on their proposals for the next meeting, e.g.:</w:t>
            </w:r>
          </w:p>
          <w:p w14:paraId="79AFD781" w14:textId="77777777" w:rsidR="00C96DD3" w:rsidRPr="002704E6" w:rsidRDefault="00C96DD3" w:rsidP="0079200D">
            <w:pPr>
              <w:spacing w:after="0"/>
              <w:rPr>
                <w:sz w:val="22"/>
                <w:szCs w:val="22"/>
                <w:lang w:eastAsia="zh-CN"/>
              </w:rPr>
            </w:pPr>
            <w:r w:rsidRPr="002704E6">
              <w:rPr>
                <w:sz w:val="22"/>
                <w:szCs w:val="22"/>
                <w:lang w:eastAsia="zh-CN"/>
              </w:rPr>
              <w:t>Proponents to characterize the main motivation for modification/additional waveform proposals:</w:t>
            </w:r>
          </w:p>
          <w:p w14:paraId="69EB63A0"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lastRenderedPageBreak/>
              <w:t>Targeted link direction, i.e. DL, UL or both</w:t>
            </w:r>
          </w:p>
          <w:p w14:paraId="0659E365"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Targeted use case (e.g. NTN, specific frequency range, etc.), if any</w:t>
            </w:r>
          </w:p>
          <w:p w14:paraId="41754D3E"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 xml:space="preserve">Potential motivations metrics used, and quantified gains for a proposal, e.g. </w:t>
            </w:r>
          </w:p>
          <w:p w14:paraId="4C211C2A" w14:textId="77777777" w:rsidR="00C96DD3" w:rsidRPr="00B37A6A" w:rsidRDefault="00C96DD3" w:rsidP="00C96DD3">
            <w:pPr>
              <w:pStyle w:val="ListParagraph"/>
              <w:numPr>
                <w:ilvl w:val="1"/>
                <w:numId w:val="31"/>
              </w:numPr>
              <w:snapToGrid/>
              <w:spacing w:after="180" w:afterAutospacing="0"/>
              <w:ind w:leftChars="0"/>
              <w:contextualSpacing/>
              <w:jc w:val="left"/>
              <w:rPr>
                <w:sz w:val="22"/>
              </w:rPr>
            </w:pPr>
            <w:r w:rsidRPr="00B37A6A">
              <w:rPr>
                <w:sz w:val="22"/>
              </w:rPr>
              <w:t>Coverage</w:t>
            </w:r>
          </w:p>
          <w:p w14:paraId="2D424C87" w14:textId="77777777" w:rsidR="00C96DD3" w:rsidRPr="00B37A6A" w:rsidRDefault="00C96DD3" w:rsidP="00C96DD3">
            <w:pPr>
              <w:pStyle w:val="ListParagraph"/>
              <w:numPr>
                <w:ilvl w:val="1"/>
                <w:numId w:val="31"/>
              </w:numPr>
              <w:snapToGrid/>
              <w:spacing w:after="180" w:afterAutospacing="0"/>
              <w:ind w:leftChars="0"/>
              <w:contextualSpacing/>
              <w:jc w:val="left"/>
              <w:rPr>
                <w:sz w:val="22"/>
              </w:rPr>
            </w:pPr>
            <w:r w:rsidRPr="00B37A6A">
              <w:rPr>
                <w:sz w:val="22"/>
              </w:rPr>
              <w:t>Network energy efficiency</w:t>
            </w:r>
          </w:p>
          <w:p w14:paraId="637EA5A4" w14:textId="77777777" w:rsidR="00C96DD3" w:rsidRPr="00B37A6A" w:rsidRDefault="00C96DD3" w:rsidP="00C96DD3">
            <w:pPr>
              <w:pStyle w:val="ListParagraph"/>
              <w:numPr>
                <w:ilvl w:val="1"/>
                <w:numId w:val="31"/>
              </w:numPr>
              <w:snapToGrid/>
              <w:spacing w:after="180" w:afterAutospacing="0"/>
              <w:ind w:leftChars="0"/>
              <w:contextualSpacing/>
              <w:jc w:val="left"/>
              <w:rPr>
                <w:sz w:val="22"/>
              </w:rPr>
            </w:pPr>
            <w:r w:rsidRPr="00B37A6A">
              <w:rPr>
                <w:sz w:val="22"/>
              </w:rPr>
              <w:t>UE energy efficiency</w:t>
            </w:r>
          </w:p>
          <w:p w14:paraId="0CA5732D" w14:textId="77777777" w:rsidR="00C96DD3" w:rsidRPr="00B37A6A" w:rsidRDefault="00C96DD3" w:rsidP="00C96DD3">
            <w:pPr>
              <w:pStyle w:val="ListParagraph"/>
              <w:numPr>
                <w:ilvl w:val="1"/>
                <w:numId w:val="31"/>
              </w:numPr>
              <w:snapToGrid/>
              <w:spacing w:after="180" w:afterAutospacing="0"/>
              <w:ind w:leftChars="0"/>
              <w:contextualSpacing/>
              <w:jc w:val="left"/>
              <w:rPr>
                <w:sz w:val="22"/>
              </w:rPr>
            </w:pPr>
            <w:r w:rsidRPr="00B37A6A">
              <w:rPr>
                <w:sz w:val="22"/>
              </w:rPr>
              <w:t>Spectral efficiency</w:t>
            </w:r>
          </w:p>
          <w:p w14:paraId="42403CB8" w14:textId="77777777" w:rsidR="00C96DD3" w:rsidRPr="00B37A6A" w:rsidRDefault="00C96DD3" w:rsidP="00C96DD3">
            <w:pPr>
              <w:pStyle w:val="ListParagraph"/>
              <w:numPr>
                <w:ilvl w:val="1"/>
                <w:numId w:val="31"/>
              </w:numPr>
              <w:snapToGrid/>
              <w:spacing w:after="180" w:afterAutospacing="0"/>
              <w:ind w:leftChars="0"/>
              <w:contextualSpacing/>
              <w:jc w:val="left"/>
              <w:rPr>
                <w:sz w:val="22"/>
              </w:rPr>
            </w:pPr>
            <w:r w:rsidRPr="00B37A6A">
              <w:rPr>
                <w:sz w:val="22"/>
              </w:rPr>
              <w:t>High speed tolerance</w:t>
            </w:r>
          </w:p>
          <w:p w14:paraId="3566419A" w14:textId="77777777" w:rsidR="00C96DD3" w:rsidRPr="00B37A6A" w:rsidRDefault="00C96DD3" w:rsidP="00C96DD3">
            <w:pPr>
              <w:pStyle w:val="ListParagraph"/>
              <w:numPr>
                <w:ilvl w:val="1"/>
                <w:numId w:val="31"/>
              </w:numPr>
              <w:snapToGrid/>
              <w:spacing w:after="180" w:afterAutospacing="0"/>
              <w:ind w:leftChars="0"/>
              <w:contextualSpacing/>
              <w:jc w:val="left"/>
              <w:rPr>
                <w:sz w:val="22"/>
              </w:rPr>
            </w:pPr>
            <w:r w:rsidRPr="00B37A6A">
              <w:rPr>
                <w:sz w:val="22"/>
              </w:rPr>
              <w:t>Scheduling flexibility</w:t>
            </w:r>
          </w:p>
          <w:p w14:paraId="2EEF73DC" w14:textId="77777777" w:rsidR="00C96DD3" w:rsidRPr="00B37A6A" w:rsidRDefault="00C96DD3" w:rsidP="00C96DD3">
            <w:pPr>
              <w:pStyle w:val="ListParagraph"/>
              <w:numPr>
                <w:ilvl w:val="1"/>
                <w:numId w:val="31"/>
              </w:numPr>
              <w:snapToGrid/>
              <w:spacing w:after="180" w:afterAutospacing="0"/>
              <w:ind w:leftChars="0"/>
              <w:contextualSpacing/>
              <w:jc w:val="left"/>
              <w:rPr>
                <w:sz w:val="22"/>
              </w:rPr>
            </w:pPr>
            <w:r w:rsidRPr="00B37A6A">
              <w:rPr>
                <w:sz w:val="22"/>
              </w:rPr>
              <w:t>Integration with ISAC</w:t>
            </w:r>
          </w:p>
          <w:p w14:paraId="333C7A44" w14:textId="77777777" w:rsidR="00C96DD3" w:rsidRPr="00B37A6A" w:rsidRDefault="00C96DD3" w:rsidP="0079200D">
            <w:pPr>
              <w:spacing w:after="0"/>
              <w:rPr>
                <w:sz w:val="22"/>
                <w:szCs w:val="22"/>
                <w:lang w:eastAsia="zh-CN"/>
              </w:rPr>
            </w:pPr>
            <w:r w:rsidRPr="00B37A6A">
              <w:rPr>
                <w:sz w:val="22"/>
                <w:szCs w:val="22"/>
                <w:lang w:eastAsia="zh-CN"/>
              </w:rPr>
              <w:t>Proponents provide information on the following aspects, if applicable</w:t>
            </w:r>
          </w:p>
          <w:p w14:paraId="322B5726" w14:textId="77777777" w:rsidR="00C96DD3" w:rsidRPr="00B37A6A" w:rsidRDefault="00C96DD3" w:rsidP="00C96DD3">
            <w:pPr>
              <w:pStyle w:val="ListParagraph"/>
              <w:numPr>
                <w:ilvl w:val="0"/>
                <w:numId w:val="61"/>
              </w:numPr>
              <w:snapToGrid/>
              <w:spacing w:afterLines="50" w:after="180" w:afterAutospacing="0" w:line="240" w:lineRule="exact"/>
              <w:ind w:leftChars="0"/>
              <w:contextualSpacing/>
              <w:rPr>
                <w:rFonts w:eastAsia="Times"/>
                <w:sz w:val="22"/>
                <w:szCs w:val="22"/>
                <w:lang w:eastAsia="zh-CN"/>
              </w:rPr>
            </w:pPr>
            <w:r w:rsidRPr="00B37A6A">
              <w:rPr>
                <w:rFonts w:eastAsia="Times"/>
                <w:sz w:val="22"/>
                <w:szCs w:val="22"/>
                <w:lang w:eastAsia="zh-CN"/>
              </w:rPr>
              <w:t>MRSS compatibility</w:t>
            </w:r>
          </w:p>
          <w:p w14:paraId="43BB1B7B"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Target channels/signals, e.g. all channels, PxSCH only, etc.</w:t>
            </w:r>
          </w:p>
          <w:p w14:paraId="7C1A0CE1"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MIMO (SU and MU-MIMO) compatibility</w:t>
            </w:r>
          </w:p>
          <w:p w14:paraId="0E6D13B8"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Target modulations, and impact to other modulations, if applicable</w:t>
            </w:r>
          </w:p>
          <w:p w14:paraId="099A369D"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Multi-user multiplexing/scheduling flexibility</w:t>
            </w:r>
          </w:p>
          <w:p w14:paraId="7C2DE46C"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Multiplexing/coexistence with baseline waveforms</w:t>
            </w:r>
          </w:p>
          <w:p w14:paraId="07A0F6B4"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 xml:space="preserve">Impact on synchronization and initial access </w:t>
            </w:r>
          </w:p>
          <w:p w14:paraId="4525076B" w14:textId="77777777" w:rsidR="00C96DD3" w:rsidRPr="00B37A6A"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Expected specification impact</w:t>
            </w:r>
          </w:p>
          <w:p w14:paraId="389A7E45" w14:textId="77777777" w:rsidR="00C96DD3" w:rsidRPr="00DD5F7B" w:rsidRDefault="00C96DD3" w:rsidP="00C96DD3">
            <w:pPr>
              <w:pStyle w:val="ListParagraph"/>
              <w:numPr>
                <w:ilvl w:val="0"/>
                <w:numId w:val="61"/>
              </w:numPr>
              <w:snapToGrid/>
              <w:spacing w:afterLines="50" w:after="180" w:afterAutospacing="0"/>
              <w:ind w:leftChars="0" w:left="714" w:hanging="357"/>
              <w:contextualSpacing/>
              <w:rPr>
                <w:rFonts w:eastAsia="Times"/>
                <w:sz w:val="22"/>
                <w:szCs w:val="22"/>
                <w:lang w:eastAsia="zh-CN"/>
              </w:rPr>
            </w:pPr>
            <w:r w:rsidRPr="00B37A6A">
              <w:rPr>
                <w:rFonts w:eastAsia="Times"/>
                <w:sz w:val="22"/>
                <w:szCs w:val="22"/>
                <w:lang w:eastAsia="zh-CN"/>
              </w:rPr>
              <w:t>Transmitter/receiver complexity and impact to power consumption.</w:t>
            </w:r>
          </w:p>
          <w:p w14:paraId="19EAF436" w14:textId="77777777" w:rsidR="00C96DD3" w:rsidRPr="000B27A7" w:rsidRDefault="00C96DD3" w:rsidP="0079200D">
            <w:pPr>
              <w:spacing w:after="0"/>
              <w:rPr>
                <w:sz w:val="22"/>
                <w:szCs w:val="22"/>
                <w:highlight w:val="green"/>
                <w:lang w:val="x-none" w:eastAsia="zh-CN"/>
              </w:rPr>
            </w:pPr>
          </w:p>
        </w:tc>
      </w:tr>
    </w:tbl>
    <w:p w14:paraId="78A81B24" w14:textId="77777777" w:rsidR="00C96DD3" w:rsidRPr="00C96DD3" w:rsidRDefault="00C96DD3" w:rsidP="00C96DD3">
      <w:pPr>
        <w:rPr>
          <w:lang w:val="en-US"/>
        </w:rPr>
      </w:pPr>
    </w:p>
    <w:p w14:paraId="4B56065D" w14:textId="2E5187FE" w:rsidR="005A5E20" w:rsidRPr="00C96DD3" w:rsidRDefault="00B27A7E" w:rsidP="00C96DD3">
      <w:pPr>
        <w:pStyle w:val="Heading1"/>
        <w:adjustRightInd w:val="0"/>
        <w:spacing w:before="100" w:beforeAutospacing="1" w:afterLines="0"/>
        <w:rPr>
          <w:lang w:val="en-US"/>
        </w:rPr>
      </w:pPr>
      <w:r>
        <w:rPr>
          <w:lang w:val="en-US"/>
        </w:rPr>
        <w:t>Discussions</w:t>
      </w:r>
    </w:p>
    <w:p w14:paraId="4B46CA6B" w14:textId="03925EC1" w:rsidR="0042381F" w:rsidRDefault="0042381F" w:rsidP="001203C3">
      <w:pPr>
        <w:pStyle w:val="Heading2"/>
      </w:pPr>
      <w:bookmarkStart w:id="3" w:name="bm_2_1_the_time_guard_problem_in_cp_ofdm"/>
      <w:r>
        <w:t>The time Guard Problem in CP-OFDM</w:t>
      </w:r>
      <w:bookmarkEnd w:id="3"/>
    </w:p>
    <w:p w14:paraId="75D0405C" w14:textId="2FCEA7B5" w:rsidR="0042381F" w:rsidRDefault="0042381F" w:rsidP="00EB177E">
      <w:pPr>
        <w:spacing w:after="220"/>
      </w:pPr>
      <w:r>
        <w:t xml:space="preserve">The redundancy of the </w:t>
      </w:r>
      <w:r w:rsidR="007F7F02">
        <w:t xml:space="preserve">cyclic prefix (CP) </w:t>
      </w:r>
      <w:r>
        <w:t>in CP-OFDM introduces key structural limitations:</w:t>
      </w:r>
    </w:p>
    <w:p w14:paraId="5142134A" w14:textId="4809DE59" w:rsidR="0042381F" w:rsidRPr="002D76D3" w:rsidRDefault="0042381F" w:rsidP="00C96DD3">
      <w:pPr>
        <w:pStyle w:val="ListParagraph"/>
        <w:numPr>
          <w:ilvl w:val="0"/>
          <w:numId w:val="57"/>
        </w:numPr>
        <w:snapToGrid/>
        <w:spacing w:after="120" w:afterAutospacing="0"/>
        <w:ind w:leftChars="0"/>
        <w:rPr>
          <w:b/>
          <w:bCs/>
        </w:rPr>
      </w:pPr>
      <w:r w:rsidRPr="002D76D3">
        <w:rPr>
          <w:b/>
          <w:bCs/>
        </w:rPr>
        <w:t>CP reuse:</w:t>
      </w:r>
      <w:r>
        <w:t xml:space="preserve"> In CP-OFDM, the CP is formed by copying the last </w:t>
      </w:r>
      <m:oMath>
        <m:sSub>
          <m:sSubPr>
            <m:ctrlPr>
              <w:rPr>
                <w:rFonts w:ascii="Cambria Math" w:hAnsi="Cambria Math"/>
              </w:rPr>
            </m:ctrlPr>
          </m:sSubPr>
          <m:e>
            <m:r>
              <w:rPr>
                <w:rFonts w:ascii="Cambria Math" w:hAnsi="Cambria Math"/>
              </w:rPr>
              <m:t>T</m:t>
            </m:r>
          </m:e>
          <m:sub>
            <m:r>
              <m:rPr>
                <m:sty m:val="p"/>
              </m:rPr>
              <w:rPr>
                <w:rFonts w:ascii="Cambria Math" w:hAnsi="Cambria Math"/>
              </w:rPr>
              <m:t>cp</m:t>
            </m:r>
          </m:sub>
        </m:sSub>
      </m:oMath>
      <w:r>
        <w:t xml:space="preserve"> </w:t>
      </w:r>
      <w:r w:rsidR="007F7F02">
        <w:t>duration</w:t>
      </w:r>
      <w:r>
        <w:t xml:space="preserve"> of the OFDM symbol. While this enables circular convolution and simple equalization, the CP samples are redundant, they are linear combinations of all </w:t>
      </w:r>
      <m:oMath>
        <m:sSub>
          <m:sSubPr>
            <m:ctrlPr>
              <w:rPr>
                <w:rFonts w:ascii="Cambria Math" w:hAnsi="Cambria Math"/>
              </w:rPr>
            </m:ctrlPr>
          </m:sSubPr>
          <m:e>
            <m:r>
              <w:rPr>
                <w:rFonts w:ascii="Cambria Math" w:hAnsi="Cambria Math"/>
              </w:rPr>
              <m:t>N</m:t>
            </m:r>
          </m:e>
          <m:sub>
            <m:r>
              <m:rPr>
                <m:sty m:val="p"/>
              </m:rPr>
              <w:rPr>
                <w:rFonts w:ascii="Cambria Math" w:hAnsi="Cambria Math"/>
              </w:rPr>
              <m:t>fft</m:t>
            </m:r>
          </m:sub>
        </m:sSub>
      </m:oMath>
      <w:r>
        <w:t xml:space="preserve"> subcarriers. Since </w:t>
      </w:r>
      <m:oMath>
        <m:sSub>
          <m:sSubPr>
            <m:ctrlPr>
              <w:rPr>
                <w:rFonts w:ascii="Cambria Math" w:hAnsi="Cambria Math"/>
              </w:rPr>
            </m:ctrlPr>
          </m:sSubPr>
          <m:e>
            <m:r>
              <w:rPr>
                <w:rFonts w:ascii="Cambria Math" w:hAnsi="Cambria Math"/>
              </w:rPr>
              <m:t>N</m:t>
            </m:r>
          </m:e>
          <m:sub>
            <m:r>
              <m:rPr>
                <m:sty m:val="p"/>
              </m:rPr>
              <w:rPr>
                <w:rFonts w:ascii="Cambria Math" w:hAnsi="Cambria Math"/>
              </w:rPr>
              <m:t>cp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fft</m:t>
            </m:r>
          </m:sub>
        </m:sSub>
      </m:oMath>
      <w:r>
        <w:t xml:space="preserve">, the mapping from subcarriers to CP samples is underdetermined, and the CP cannot be </w:t>
      </w:r>
      <w:r w:rsidR="007F7F02">
        <w:t>exploited</w:t>
      </w:r>
      <w:r>
        <w:t xml:space="preserve"> for data recovery. Hence, it is discarded after synchronization, wasting time and </w:t>
      </w:r>
      <w:r w:rsidR="007F7F02">
        <w:t>energy resources</w:t>
      </w:r>
      <w:r>
        <w:t>.</w:t>
      </w:r>
    </w:p>
    <w:p w14:paraId="1462A7E3" w14:textId="3221814B" w:rsidR="002D76D3" w:rsidRDefault="0042381F" w:rsidP="00ED02B5">
      <w:pPr>
        <w:pStyle w:val="ListParagraph"/>
        <w:numPr>
          <w:ilvl w:val="0"/>
          <w:numId w:val="57"/>
        </w:numPr>
        <w:snapToGrid/>
        <w:spacing w:after="120" w:afterAutospacing="0"/>
        <w:ind w:leftChars="0"/>
      </w:pPr>
      <w:r w:rsidRPr="002D76D3">
        <w:rPr>
          <w:b/>
          <w:bCs/>
        </w:rPr>
        <w:t>Numerology-centric CP design</w:t>
      </w:r>
      <w:r>
        <w:t xml:space="preserve">: In current systems, the CP duration </w:t>
      </w:r>
      <m:oMath>
        <m:sSub>
          <m:sSubPr>
            <m:ctrlPr>
              <w:rPr>
                <w:rFonts w:ascii="Cambria Math" w:hAnsi="Cambria Math"/>
              </w:rPr>
            </m:ctrlPr>
          </m:sSubPr>
          <m:e>
            <m:r>
              <w:rPr>
                <w:rFonts w:ascii="Cambria Math" w:hAnsi="Cambria Math"/>
              </w:rPr>
              <m:t>T</m:t>
            </m:r>
          </m:e>
          <m:sub>
            <m:r>
              <m:rPr>
                <m:sty m:val="p"/>
              </m:rPr>
              <w:rPr>
                <w:rFonts w:ascii="Cambria Math" w:hAnsi="Cambria Math"/>
              </w:rPr>
              <m:t>cp</m:t>
            </m:r>
          </m:sub>
        </m:sSub>
      </m:oMath>
      <w:r>
        <w:t xml:space="preserve"> is a fixed fraction of the OFDM symbol period </w:t>
      </w:r>
      <m:oMath>
        <m:sSub>
          <m:sSubPr>
            <m:ctrlPr>
              <w:rPr>
                <w:rFonts w:ascii="Cambria Math" w:hAnsi="Cambria Math"/>
              </w:rPr>
            </m:ctrlPr>
          </m:sSubPr>
          <m:e>
            <m:r>
              <w:rPr>
                <w:rFonts w:ascii="Cambria Math" w:hAnsi="Cambria Math"/>
              </w:rPr>
              <m:t>T</m:t>
            </m:r>
          </m:e>
          <m:sub>
            <m:r>
              <m:rPr>
                <m:nor/>
              </m:rPr>
              <m:t>sym </m:t>
            </m:r>
          </m:sub>
        </m:sSub>
      </m:oMath>
      <w:r>
        <w:t>, making it numerology-dependent rather than channel-</w:t>
      </w:r>
      <w:r>
        <w:lastRenderedPageBreak/>
        <w:t>dependent. This causes mismatches: for short-delay channels, the CP is overly long; for long-delay channels, it is too short</w:t>
      </w:r>
      <w:r w:rsidR="009443AA">
        <w:t xml:space="preserve">, </w:t>
      </w:r>
      <w:r>
        <w:t>leading to redundant overhead or inter-symbol interference (ISI). The issue intensifies in dynamic or high-mobility environments where channel delay spread varies.</w:t>
      </w:r>
    </w:p>
    <w:p w14:paraId="2B8EA16C" w14:textId="77777777" w:rsidR="00EB177E" w:rsidRDefault="002D76D3" w:rsidP="00EB177E">
      <w:pPr>
        <w:snapToGrid/>
        <w:spacing w:before="240" w:after="120" w:afterAutospacing="0"/>
        <w:rPr>
          <w:b/>
          <w:bCs/>
          <w:i/>
          <w:iCs/>
        </w:rPr>
      </w:pPr>
      <w:r w:rsidRPr="008F01FF">
        <w:rPr>
          <w:b/>
          <w:bCs/>
          <w:i/>
          <w:iCs/>
        </w:rPr>
        <w:t>Observation 1: The current CP design ensures robustness but leaves part of the transmitted energy unused. With rising interest in energy-efficient and sensing-capable waveforms, treating the CP purely as a guard interval is suboptimal.</w:t>
      </w:r>
    </w:p>
    <w:p w14:paraId="26380E53" w14:textId="77777777" w:rsidR="00EB177E" w:rsidRDefault="002D76D3" w:rsidP="00EB177E">
      <w:pPr>
        <w:snapToGrid/>
        <w:spacing w:before="240" w:after="120" w:afterAutospacing="0"/>
        <w:rPr>
          <w:b/>
          <w:bCs/>
          <w:i/>
          <w:iCs/>
        </w:rPr>
      </w:pPr>
      <w:r w:rsidRPr="008F01FF">
        <w:rPr>
          <w:b/>
          <w:bCs/>
          <w:i/>
          <w:iCs/>
        </w:rPr>
        <w:t>Proposal 1: Redesign The CP to actively utilize its redundancy rather than being discarded</w:t>
      </w:r>
      <w:r w:rsidRPr="002D76D3">
        <w:rPr>
          <w:b/>
          <w:bCs/>
        </w:rPr>
        <w:t>.</w:t>
      </w:r>
    </w:p>
    <w:p w14:paraId="0BE09615" w14:textId="3796B9F5" w:rsidR="008F01FF" w:rsidRDefault="0042381F" w:rsidP="00EB177E">
      <w:pPr>
        <w:snapToGrid/>
        <w:spacing w:before="240" w:after="120" w:afterAutospacing="0"/>
        <w:rPr>
          <w:b/>
          <w:bCs/>
          <w:i/>
          <w:iCs/>
        </w:rPr>
      </w:pPr>
      <w:r w:rsidRPr="008F01FF">
        <w:rPr>
          <w:b/>
          <w:bCs/>
          <w:i/>
          <w:iCs/>
        </w:rPr>
        <w:t>Observation</w:t>
      </w:r>
      <w:r w:rsidR="002D76D3" w:rsidRPr="008F01FF">
        <w:rPr>
          <w:b/>
          <w:bCs/>
          <w:i/>
          <w:iCs/>
        </w:rPr>
        <w:t xml:space="preserve"> 2</w:t>
      </w:r>
      <w:r w:rsidRPr="008F01FF">
        <w:rPr>
          <w:b/>
          <w:bCs/>
          <w:i/>
          <w:iCs/>
        </w:rPr>
        <w:t xml:space="preserve">: The fixed </w:t>
      </w:r>
      <m:oMath>
        <m:sSub>
          <m:sSubPr>
            <m:ctrlPr>
              <w:rPr>
                <w:rFonts w:ascii="Cambria Math" w:hAnsi="Cambria Math"/>
                <w:b/>
                <w:bCs/>
                <w:i/>
                <w:iCs/>
              </w:rPr>
            </m:ctrlPr>
          </m:sSubPr>
          <m:e>
            <m:r>
              <m:rPr>
                <m:sty m:val="bi"/>
              </m:rPr>
              <w:rPr>
                <w:rFonts w:ascii="Cambria Math" w:hAnsi="Cambria Math"/>
              </w:rPr>
              <m:t>T</m:t>
            </m:r>
          </m:e>
          <m:sub>
            <m:r>
              <m:rPr>
                <m:nor/>
              </m:rPr>
              <w:rPr>
                <w:b/>
                <w:bCs/>
                <w:i/>
                <w:iCs/>
              </w:rPr>
              <m:t>sym </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T</m:t>
            </m:r>
          </m:e>
          <m:sub>
            <m:r>
              <m:rPr>
                <m:nor/>
              </m:rPr>
              <w:rPr>
                <w:rFonts w:ascii="Cambria Math"/>
                <w:b/>
                <w:bCs/>
                <w:i/>
                <w:iCs/>
              </w:rPr>
              <m:t>cp</m:t>
            </m:r>
            <m:r>
              <m:rPr>
                <m:nor/>
              </m:rPr>
              <w:rPr>
                <w:b/>
                <w:bCs/>
                <w:i/>
                <w:iCs/>
              </w:rPr>
              <m:t> </m:t>
            </m:r>
          </m:sub>
        </m:sSub>
      </m:oMath>
      <w:r w:rsidRPr="008F01FF">
        <w:rPr>
          <w:b/>
          <w:bCs/>
          <w:i/>
          <w:iCs/>
        </w:rPr>
        <w:t xml:space="preserve"> ratio limits waveform adaptability. Optimal CP length should</w:t>
      </w:r>
      <w:r w:rsidR="00EB177E">
        <w:rPr>
          <w:b/>
          <w:bCs/>
          <w:i/>
          <w:iCs/>
        </w:rPr>
        <w:t xml:space="preserve"> </w:t>
      </w:r>
      <w:r w:rsidRPr="008F01FF">
        <w:rPr>
          <w:b/>
          <w:bCs/>
          <w:i/>
          <w:iCs/>
        </w:rPr>
        <w:t>reflect the actual channel delay spread, not the numerology configuration.</w:t>
      </w:r>
    </w:p>
    <w:p w14:paraId="6EEAE01C" w14:textId="609FE161" w:rsidR="0042381F" w:rsidRPr="008F01FF" w:rsidRDefault="0042381F" w:rsidP="00EB177E">
      <w:pPr>
        <w:snapToGrid/>
        <w:spacing w:before="240" w:after="120" w:afterAutospacing="0"/>
        <w:rPr>
          <w:b/>
          <w:bCs/>
          <w:i/>
          <w:iCs/>
        </w:rPr>
      </w:pPr>
      <w:r w:rsidRPr="008F01FF">
        <w:rPr>
          <w:b/>
          <w:bCs/>
          <w:i/>
          <w:iCs/>
        </w:rPr>
        <w:t>Proposal</w:t>
      </w:r>
      <w:r w:rsidR="002D76D3" w:rsidRPr="008F01FF">
        <w:rPr>
          <w:b/>
          <w:bCs/>
          <w:i/>
          <w:iCs/>
        </w:rPr>
        <w:t xml:space="preserve"> 2</w:t>
      </w:r>
      <w:r w:rsidRPr="008F01FF">
        <w:rPr>
          <w:b/>
          <w:bCs/>
          <w:i/>
          <w:iCs/>
        </w:rPr>
        <w:t xml:space="preserve">: </w:t>
      </w:r>
      <w:r w:rsidR="007F7F02">
        <w:rPr>
          <w:b/>
          <w:bCs/>
          <w:i/>
          <w:iCs/>
        </w:rPr>
        <w:t>Change t</w:t>
      </w:r>
      <w:r w:rsidRPr="008F01FF">
        <w:rPr>
          <w:b/>
          <w:bCs/>
          <w:i/>
          <w:iCs/>
        </w:rPr>
        <w:t xml:space="preserve">he CP duration </w:t>
      </w:r>
      <w:r w:rsidR="007F7F02">
        <w:rPr>
          <w:b/>
          <w:bCs/>
          <w:i/>
          <w:iCs/>
        </w:rPr>
        <w:t>to be</w:t>
      </w:r>
      <w:r w:rsidRPr="008F01FF">
        <w:rPr>
          <w:b/>
          <w:bCs/>
          <w:i/>
          <w:iCs/>
        </w:rPr>
        <w:t xml:space="preserve"> a function of the channel characteristics as well as of the numerology.</w:t>
      </w:r>
    </w:p>
    <w:p w14:paraId="43A49765" w14:textId="7F3B73AE" w:rsidR="0042381F" w:rsidRDefault="0042381F" w:rsidP="001203C3">
      <w:pPr>
        <w:pStyle w:val="Heading2"/>
      </w:pPr>
      <w:bookmarkStart w:id="4" w:name="bm_2_2_discussion_on_5g_nr_ofdm_n_a3d58c"/>
      <w:r>
        <w:t>Discussion on 5G NR OFDM-Numerology</w:t>
      </w:r>
      <w:bookmarkEnd w:id="4"/>
    </w:p>
    <w:p w14:paraId="1C50D609" w14:textId="77777777" w:rsidR="0042381F" w:rsidRDefault="0042381F" w:rsidP="00EB177E">
      <w:pPr>
        <w:spacing w:after="220"/>
      </w:pPr>
      <w:r>
        <w:t>Multi-numerology OFDM was introduced to support diverse services such as eMBB, URLLC, and mMTC by using different subcarrier spacings and CP lengths. However, two main limitations are observed:</w:t>
      </w:r>
    </w:p>
    <w:p w14:paraId="642FD0AA" w14:textId="77777777" w:rsidR="0042381F" w:rsidRDefault="0042381F" w:rsidP="00EB177E">
      <w:pPr>
        <w:numPr>
          <w:ilvl w:val="0"/>
          <w:numId w:val="40"/>
        </w:numPr>
        <w:snapToGrid/>
        <w:spacing w:after="0" w:afterAutospacing="0" w:line="240" w:lineRule="atLeast"/>
      </w:pPr>
      <w:r>
        <w:t>Inter-numerology interference (INI): Adjacent numerologies lose orthogonality, causing spectral leakage and requiring guard bands.</w:t>
      </w:r>
    </w:p>
    <w:p w14:paraId="50EE23C8" w14:textId="2C7651D0" w:rsidR="0042381F" w:rsidRDefault="0042381F" w:rsidP="007F7F02">
      <w:pPr>
        <w:numPr>
          <w:ilvl w:val="0"/>
          <w:numId w:val="40"/>
        </w:numPr>
        <w:snapToGrid/>
        <w:spacing w:after="0" w:afterAutospacing="0" w:line="240" w:lineRule="atLeast"/>
      </w:pPr>
      <w:r>
        <w:t>Fixed numerology per carrier</w:t>
      </w:r>
      <w:r w:rsidR="007F7F02">
        <w:t>/band</w:t>
      </w:r>
      <w:r>
        <w:t>: In current implementations, a single carrier is typically configured with one numerology, even though multiple users within that carrier may have heterogeneous quality-of-service (QoS) requirements. This constraint contradicts the original motivation of multi-numerology design, which was intended to serve diverse</w:t>
      </w:r>
      <w:r w:rsidR="007F7F02">
        <w:t xml:space="preserve"> </w:t>
      </w:r>
      <w:r>
        <w:t>applications flexibly and simultaneously. Consequently, user-level customization remains limited, and efficient multiplexing of users with different numerology preferences in the same resource grid remains a challenge.</w:t>
      </w:r>
    </w:p>
    <w:p w14:paraId="34B2E948" w14:textId="77777777" w:rsidR="007F7F02" w:rsidRDefault="007F7F02" w:rsidP="007F7F02">
      <w:pPr>
        <w:snapToGrid/>
        <w:spacing w:after="0" w:afterAutospacing="0" w:line="240" w:lineRule="atLeast"/>
        <w:ind w:left="720"/>
      </w:pPr>
    </w:p>
    <w:p w14:paraId="5ADF9170" w14:textId="46CCA293" w:rsidR="0042381F" w:rsidRPr="008F01FF" w:rsidRDefault="0042381F" w:rsidP="0042381F">
      <w:pPr>
        <w:spacing w:after="220"/>
        <w:rPr>
          <w:b/>
          <w:bCs/>
          <w:i/>
          <w:iCs/>
        </w:rPr>
      </w:pPr>
      <w:r w:rsidRPr="008F01FF">
        <w:rPr>
          <w:b/>
          <w:bCs/>
          <w:i/>
          <w:iCs/>
        </w:rPr>
        <w:t>Observation</w:t>
      </w:r>
      <w:r w:rsidR="002D76D3" w:rsidRPr="008F01FF">
        <w:rPr>
          <w:b/>
          <w:bCs/>
          <w:i/>
          <w:iCs/>
        </w:rPr>
        <w:t xml:space="preserve"> 3</w:t>
      </w:r>
      <w:r w:rsidRPr="008F01FF">
        <w:rPr>
          <w:b/>
          <w:bCs/>
          <w:i/>
          <w:iCs/>
        </w:rPr>
        <w:t>: The current multi-numerology design achieves service diversity but sacrifices flexibility. Restricting one numerology per carrier limits the ability to provide differentiated services within a common physical layer framework.</w:t>
      </w:r>
    </w:p>
    <w:p w14:paraId="4DDB5119" w14:textId="7F9455F9" w:rsidR="0042381F" w:rsidRPr="008F01FF" w:rsidRDefault="0042381F" w:rsidP="0042381F">
      <w:pPr>
        <w:spacing w:after="220"/>
        <w:rPr>
          <w:b/>
          <w:bCs/>
          <w:i/>
          <w:iCs/>
        </w:rPr>
      </w:pPr>
      <w:r w:rsidRPr="008F01FF">
        <w:rPr>
          <w:b/>
          <w:bCs/>
          <w:i/>
          <w:iCs/>
        </w:rPr>
        <w:t>Proposal</w:t>
      </w:r>
      <w:r w:rsidR="002D76D3" w:rsidRPr="008F01FF">
        <w:rPr>
          <w:b/>
          <w:bCs/>
          <w:i/>
          <w:iCs/>
        </w:rPr>
        <w:t xml:space="preserve"> 3</w:t>
      </w:r>
      <w:r w:rsidRPr="008F01FF">
        <w:rPr>
          <w:b/>
          <w:bCs/>
          <w:i/>
          <w:iCs/>
        </w:rPr>
        <w:t>: Redesign 5G NR OFDM frame and symbol structure to achieve the goals of multi-numerology operation (via different methods) within a single unified framework.</w:t>
      </w:r>
    </w:p>
    <w:p w14:paraId="71C31CFF" w14:textId="01B4CDFD" w:rsidR="0042381F" w:rsidRDefault="0042381F" w:rsidP="001203C3">
      <w:pPr>
        <w:pStyle w:val="Heading2"/>
      </w:pPr>
      <w:bookmarkStart w:id="5" w:name="bm_2_3_need_for_uniform_waveform_design"/>
      <w:r>
        <w:lastRenderedPageBreak/>
        <w:t>Need for Uniform Waveform Design</w:t>
      </w:r>
      <w:bookmarkEnd w:id="5"/>
    </w:p>
    <w:p w14:paraId="653C5892" w14:textId="4A69F462" w:rsidR="0042381F" w:rsidRDefault="0042381F" w:rsidP="0042381F">
      <w:pPr>
        <w:spacing w:after="220"/>
      </w:pPr>
      <w:r>
        <w:t>6G systems are expected to support a wide range of requirements and capabilities (latency, coverage, energy and spectral efficiency, massive connectivity, etc.), technologies and applications (integrated sensing and communication (ISAC), artificial intelligence (AI), non-terrestrial networks (NTN), wake-up signal/radio (WuS/WuR), ambient IoT, and massive MIMO , etc.), and highly diverse channel conditions (very long or very short delay spreads, high-mobility terrestrial channels, NTN propagation, and beamformed links, etc.). This diversity calls for a unified and flexible waveform design capable of accommodating all these dimensions within a single, coherent physical-layer framework.</w:t>
      </w:r>
    </w:p>
    <w:p w14:paraId="571ED5A5" w14:textId="1C3FFCF3" w:rsidR="0042381F" w:rsidRPr="008F01FF" w:rsidRDefault="0042381F" w:rsidP="0042381F">
      <w:pPr>
        <w:spacing w:after="220"/>
        <w:rPr>
          <w:b/>
          <w:bCs/>
          <w:i/>
          <w:iCs/>
        </w:rPr>
      </w:pPr>
      <w:r w:rsidRPr="008F01FF">
        <w:rPr>
          <w:b/>
          <w:bCs/>
          <w:i/>
          <w:iCs/>
        </w:rPr>
        <w:t>Observation</w:t>
      </w:r>
      <w:r w:rsidR="002D76D3" w:rsidRPr="008F01FF">
        <w:rPr>
          <w:b/>
          <w:bCs/>
          <w:i/>
          <w:iCs/>
        </w:rPr>
        <w:t xml:space="preserve"> 4</w:t>
      </w:r>
      <w:r w:rsidRPr="008F01FF">
        <w:rPr>
          <w:b/>
          <w:bCs/>
          <w:i/>
          <w:iCs/>
        </w:rPr>
        <w:t xml:space="preserve">: Existing waveform structures, including CP-OFDM, were primarily designed for broadband data transmission and are not optimized for the heterogeneous demands of 6G. </w:t>
      </w:r>
    </w:p>
    <w:p w14:paraId="54F6F767" w14:textId="11A213BF" w:rsidR="0042381F" w:rsidRPr="008F01FF" w:rsidRDefault="0042381F" w:rsidP="0042381F">
      <w:pPr>
        <w:spacing w:after="220"/>
        <w:rPr>
          <w:b/>
          <w:bCs/>
          <w:i/>
          <w:iCs/>
        </w:rPr>
      </w:pPr>
      <w:r w:rsidRPr="008F01FF">
        <w:rPr>
          <w:b/>
          <w:bCs/>
          <w:i/>
          <w:iCs/>
        </w:rPr>
        <w:t>Proposal</w:t>
      </w:r>
      <w:r w:rsidR="002D76D3" w:rsidRPr="008F01FF">
        <w:rPr>
          <w:b/>
          <w:bCs/>
          <w:i/>
          <w:iCs/>
        </w:rPr>
        <w:t xml:space="preserve"> 4</w:t>
      </w:r>
      <w:r w:rsidRPr="008F01FF">
        <w:rPr>
          <w:b/>
          <w:bCs/>
          <w:i/>
          <w:iCs/>
        </w:rPr>
        <w:t>: The 6G radio (6GR) frame structure and OFDM symbol should be designed as a uniform waveform framework capable of meeting all major 6G requirements</w:t>
      </w:r>
      <w:r w:rsidR="007F7F02">
        <w:rPr>
          <w:b/>
          <w:bCs/>
          <w:i/>
          <w:iCs/>
        </w:rPr>
        <w:t>/capabilities/services</w:t>
      </w:r>
      <w:r w:rsidRPr="008F01FF">
        <w:rPr>
          <w:b/>
          <w:bCs/>
          <w:i/>
          <w:iCs/>
        </w:rPr>
        <w:t>, technologies</w:t>
      </w:r>
      <w:r w:rsidR="007F7F02">
        <w:rPr>
          <w:b/>
          <w:bCs/>
          <w:i/>
          <w:iCs/>
        </w:rPr>
        <w:t>/applications</w:t>
      </w:r>
      <w:r w:rsidRPr="008F01FF">
        <w:rPr>
          <w:b/>
          <w:bCs/>
          <w:i/>
          <w:iCs/>
        </w:rPr>
        <w:t>, and channel conditions instead of multiple waveform types.</w:t>
      </w:r>
    </w:p>
    <w:p w14:paraId="02833A9B" w14:textId="3C227353" w:rsidR="0042381F" w:rsidRPr="007F7F02" w:rsidRDefault="007F7F02" w:rsidP="0042381F">
      <w:pPr>
        <w:spacing w:after="220"/>
        <w:rPr>
          <w:b/>
          <w:bCs/>
          <w:i/>
          <w:iCs/>
        </w:rPr>
      </w:pPr>
      <w:r w:rsidRPr="007F7F02">
        <w:rPr>
          <w:b/>
          <w:bCs/>
          <w:i/>
          <w:iCs/>
        </w:rPr>
        <w:t xml:space="preserve">Proposal </w:t>
      </w:r>
      <w:r>
        <w:rPr>
          <w:b/>
          <w:bCs/>
          <w:i/>
          <w:iCs/>
        </w:rPr>
        <w:t>5</w:t>
      </w:r>
      <w:r w:rsidRPr="007F7F02">
        <w:rPr>
          <w:b/>
          <w:bCs/>
          <w:i/>
          <w:iCs/>
        </w:rPr>
        <w:t xml:space="preserve">: </w:t>
      </w:r>
      <w:r w:rsidR="0042381F" w:rsidRPr="007F7F02">
        <w:rPr>
          <w:b/>
          <w:bCs/>
          <w:i/>
          <w:iCs/>
        </w:rPr>
        <w:t>The</w:t>
      </w:r>
      <w:r w:rsidRPr="007F7F02">
        <w:rPr>
          <w:b/>
          <w:bCs/>
          <w:i/>
          <w:iCs/>
        </w:rPr>
        <w:t xml:space="preserve"> uniform waveform framework</w:t>
      </w:r>
      <w:r w:rsidR="0042381F" w:rsidRPr="007F7F02">
        <w:rPr>
          <w:b/>
          <w:bCs/>
          <w:i/>
          <w:iCs/>
        </w:rPr>
        <w:t xml:space="preserve"> design should natively support:</w:t>
      </w:r>
    </w:p>
    <w:p w14:paraId="7F6C0FF7"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Low-PAPR, energy-efficient transmission,</w:t>
      </w:r>
    </w:p>
    <w:p w14:paraId="6FAD77C2"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Native integration of sensing (ISAC),</w:t>
      </w:r>
    </w:p>
    <w:p w14:paraId="6CD83626"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AI-native and adaptive operation,</w:t>
      </w:r>
    </w:p>
    <w:p w14:paraId="3DA24691"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URLLC and massive connectivity,</w:t>
      </w:r>
    </w:p>
    <w:p w14:paraId="1579FEC5"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High spectral efficiency with backward compatibility,</w:t>
      </w:r>
    </w:p>
    <w:p w14:paraId="042F9A18" w14:textId="541CF732" w:rsidR="0042381F" w:rsidRPr="007F7F02" w:rsidRDefault="009443AA" w:rsidP="006F484A">
      <w:pPr>
        <w:pStyle w:val="ListParagraph"/>
        <w:numPr>
          <w:ilvl w:val="0"/>
          <w:numId w:val="58"/>
        </w:numPr>
        <w:snapToGrid/>
        <w:spacing w:after="0" w:afterAutospacing="0" w:line="240" w:lineRule="atLeast"/>
        <w:ind w:leftChars="0"/>
        <w:jc w:val="left"/>
        <w:rPr>
          <w:b/>
          <w:bCs/>
          <w:i/>
          <w:iCs/>
        </w:rPr>
      </w:pPr>
      <w:r w:rsidRPr="009443AA">
        <w:rPr>
          <w:b/>
          <w:bCs/>
          <w:i/>
          <w:iCs/>
        </w:rPr>
        <w:t>Coexistence with low power applications such as OOK generation for WuS and Ambient IoT</w:t>
      </w:r>
      <w:r w:rsidR="0042381F" w:rsidRPr="007F7F02">
        <w:rPr>
          <w:b/>
          <w:bCs/>
          <w:i/>
          <w:iCs/>
        </w:rPr>
        <w:t>,</w:t>
      </w:r>
    </w:p>
    <w:p w14:paraId="31374BFC"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Unified TN and NTN operation,</w:t>
      </w:r>
    </w:p>
    <w:p w14:paraId="316ABE0B"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Extreme flexibility and forward compatibility,</w:t>
      </w:r>
    </w:p>
    <w:p w14:paraId="67096803" w14:textId="77777777" w:rsidR="0042381F" w:rsidRPr="007F7F02" w:rsidRDefault="0042381F" w:rsidP="006F484A">
      <w:pPr>
        <w:pStyle w:val="ListParagraph"/>
        <w:numPr>
          <w:ilvl w:val="0"/>
          <w:numId w:val="58"/>
        </w:numPr>
        <w:snapToGrid/>
        <w:spacing w:after="0" w:afterAutospacing="0" w:line="240" w:lineRule="atLeast"/>
        <w:ind w:leftChars="0"/>
        <w:jc w:val="left"/>
        <w:rPr>
          <w:b/>
          <w:bCs/>
          <w:i/>
          <w:iCs/>
        </w:rPr>
      </w:pPr>
      <w:r w:rsidRPr="007F7F02">
        <w:rPr>
          <w:b/>
          <w:bCs/>
          <w:i/>
          <w:iCs/>
        </w:rPr>
        <w:t>Improved uplink coverage and coexistence.</w:t>
      </w:r>
    </w:p>
    <w:p w14:paraId="4DA3CBCE" w14:textId="77777777" w:rsidR="006F484A" w:rsidRDefault="006F484A" w:rsidP="006F484A">
      <w:pPr>
        <w:pStyle w:val="ListParagraph"/>
        <w:snapToGrid/>
        <w:spacing w:after="0" w:afterAutospacing="0" w:line="240" w:lineRule="atLeast"/>
        <w:ind w:leftChars="0" w:left="1080"/>
        <w:jc w:val="left"/>
      </w:pPr>
    </w:p>
    <w:p w14:paraId="6EE827E2" w14:textId="6E2351E7" w:rsidR="0042381F" w:rsidRPr="008F01FF" w:rsidRDefault="0042381F" w:rsidP="0042381F">
      <w:pPr>
        <w:spacing w:after="220"/>
        <w:rPr>
          <w:b/>
          <w:bCs/>
          <w:i/>
          <w:iCs/>
        </w:rPr>
      </w:pPr>
      <w:r w:rsidRPr="008F01FF">
        <w:rPr>
          <w:b/>
          <w:bCs/>
          <w:i/>
          <w:iCs/>
        </w:rPr>
        <w:t>Observation</w:t>
      </w:r>
      <w:r w:rsidR="002D76D3" w:rsidRPr="008F01FF">
        <w:rPr>
          <w:b/>
          <w:bCs/>
          <w:i/>
          <w:iCs/>
        </w:rPr>
        <w:t xml:space="preserve"> 5</w:t>
      </w:r>
      <w:r w:rsidRPr="008F01FF">
        <w:rPr>
          <w:b/>
          <w:bCs/>
          <w:i/>
          <w:iCs/>
        </w:rPr>
        <w:t>: While CP-OFDM has proven robustness and backward compatibility, it cannot simultaneously meet the diverse requirements of 6 G technologies and channel conditions in its current form.</w:t>
      </w:r>
    </w:p>
    <w:p w14:paraId="5B4EFF69" w14:textId="298F91AC" w:rsidR="0042381F" w:rsidRPr="008F01FF" w:rsidRDefault="0042381F" w:rsidP="0042381F">
      <w:pPr>
        <w:spacing w:after="220"/>
        <w:rPr>
          <w:b/>
          <w:bCs/>
          <w:i/>
          <w:iCs/>
        </w:rPr>
      </w:pPr>
      <w:r w:rsidRPr="008F01FF">
        <w:rPr>
          <w:b/>
          <w:bCs/>
          <w:i/>
          <w:iCs/>
        </w:rPr>
        <w:t>Proposal</w:t>
      </w:r>
      <w:r w:rsidR="002D76D3" w:rsidRPr="008F01FF">
        <w:rPr>
          <w:b/>
          <w:bCs/>
          <w:i/>
          <w:iCs/>
        </w:rPr>
        <w:t xml:space="preserve"> </w:t>
      </w:r>
      <w:r w:rsidR="005A1949">
        <w:rPr>
          <w:b/>
          <w:bCs/>
          <w:i/>
          <w:iCs/>
        </w:rPr>
        <w:t>6</w:t>
      </w:r>
      <w:r w:rsidRPr="008F01FF">
        <w:rPr>
          <w:b/>
          <w:bCs/>
          <w:i/>
          <w:iCs/>
        </w:rPr>
        <w:t>: Redesign the CP-OFDM-based 6GR frame structure to enable native integration of heterogeneous services within a single, reconfigurable architecture.</w:t>
      </w:r>
    </w:p>
    <w:p w14:paraId="00A95828" w14:textId="7C1D7CC3" w:rsidR="0042381F" w:rsidRPr="008F01FF" w:rsidRDefault="0042381F" w:rsidP="0042381F">
      <w:pPr>
        <w:spacing w:after="220"/>
        <w:rPr>
          <w:b/>
          <w:bCs/>
          <w:i/>
          <w:iCs/>
        </w:rPr>
      </w:pPr>
      <w:r w:rsidRPr="008F01FF">
        <w:rPr>
          <w:b/>
          <w:bCs/>
          <w:i/>
          <w:iCs/>
        </w:rPr>
        <w:t>Observation</w:t>
      </w:r>
      <w:r w:rsidR="002D76D3" w:rsidRPr="008F01FF">
        <w:rPr>
          <w:b/>
          <w:bCs/>
          <w:i/>
          <w:iCs/>
        </w:rPr>
        <w:t xml:space="preserve"> 6</w:t>
      </w:r>
      <w:r w:rsidRPr="008F01FF">
        <w:rPr>
          <w:b/>
          <w:bCs/>
          <w:i/>
          <w:iCs/>
        </w:rPr>
        <w:t>: Introducing multiple new waveforms would further fragment the ecosystem and increase complexity.</w:t>
      </w:r>
    </w:p>
    <w:p w14:paraId="7BA7B76A" w14:textId="7DEA3165" w:rsidR="0042381F" w:rsidRPr="008F01FF" w:rsidRDefault="0042381F" w:rsidP="0042381F">
      <w:pPr>
        <w:spacing w:after="220"/>
        <w:rPr>
          <w:b/>
          <w:bCs/>
          <w:i/>
          <w:iCs/>
        </w:rPr>
      </w:pPr>
      <w:r w:rsidRPr="008F01FF">
        <w:rPr>
          <w:b/>
          <w:bCs/>
          <w:i/>
          <w:iCs/>
        </w:rPr>
        <w:t>Proposal</w:t>
      </w:r>
      <w:r w:rsidR="002D76D3" w:rsidRPr="008F01FF">
        <w:rPr>
          <w:b/>
          <w:bCs/>
          <w:i/>
          <w:iCs/>
        </w:rPr>
        <w:t xml:space="preserve"> </w:t>
      </w:r>
      <w:r w:rsidR="005A1949">
        <w:rPr>
          <w:b/>
          <w:bCs/>
          <w:i/>
          <w:iCs/>
        </w:rPr>
        <w:t>7</w:t>
      </w:r>
      <w:r w:rsidRPr="008F01FF">
        <w:rPr>
          <w:b/>
          <w:bCs/>
          <w:i/>
          <w:iCs/>
        </w:rPr>
        <w:t>: CP-OFDM remain the sole downlink waveform for 6G radio to ensure simplicity, backward compatibility, and unified evolution of the physical layer.</w:t>
      </w:r>
    </w:p>
    <w:p w14:paraId="116E1329" w14:textId="77777777" w:rsidR="002D76D3" w:rsidRDefault="002D76D3" w:rsidP="002D76D3">
      <w:pPr>
        <w:jc w:val="center"/>
      </w:pPr>
      <w:r>
        <w:rPr>
          <w:noProof/>
        </w:rPr>
        <w:lastRenderedPageBreak/>
        <w:drawing>
          <wp:inline distT="0" distB="0" distL="0" distR="0" wp14:anchorId="60882DE0" wp14:editId="05DF61E3">
            <wp:extent cx="5997107" cy="2459421"/>
            <wp:effectExtent l="0" t="0" r="3810" b="0"/>
            <wp:docPr id="2" name="image-999b29252fb13ff3a6c7065492fc3d448f599436.jpg" descr="A diagram of a symbol&#10;&#10;AI-generated content may be incorrect."/>
            <wp:cNvGraphicFramePr/>
            <a:graphic xmlns:a="http://schemas.openxmlformats.org/drawingml/2006/main">
              <a:graphicData uri="http://schemas.openxmlformats.org/drawingml/2006/picture">
                <pic:pic xmlns:pic="http://schemas.openxmlformats.org/drawingml/2006/picture">
                  <pic:nvPicPr>
                    <pic:cNvPr id="2" name="image-999b29252fb13ff3a6c7065492fc3d448f599436.jpg" descr="A diagram of a symbol&#10;&#10;AI-generated content may be incorrect."/>
                    <pic:cNvPicPr/>
                  </pic:nvPicPr>
                  <pic:blipFill>
                    <a:blip r:embed="rId8" cstate="print"/>
                    <a:srcRect/>
                    <a:stretch>
                      <a:fillRect/>
                    </a:stretch>
                  </pic:blipFill>
                  <pic:spPr>
                    <a:xfrm>
                      <a:off x="0" y="0"/>
                      <a:ext cx="6045056" cy="2479085"/>
                    </a:xfrm>
                    <a:prstGeom prst="rect">
                      <a:avLst/>
                    </a:prstGeom>
                  </pic:spPr>
                </pic:pic>
              </a:graphicData>
            </a:graphic>
          </wp:inline>
        </w:drawing>
      </w:r>
    </w:p>
    <w:p w14:paraId="513C4D4B" w14:textId="1017E78A" w:rsidR="002D76D3" w:rsidRPr="00EF3F70" w:rsidRDefault="002D76D3" w:rsidP="00EF3F70">
      <w:r w:rsidRPr="00A50143">
        <w:rPr>
          <w:b/>
          <w:bCs/>
        </w:rPr>
        <w:t>Figure 2</w:t>
      </w:r>
      <w:r>
        <w:t>: Illustration of the time signal of U-OFDM compared to the time domain of CP-OFDM.</w:t>
      </w:r>
    </w:p>
    <w:p w14:paraId="6C34693F" w14:textId="319F16F2" w:rsidR="0042381F" w:rsidRDefault="0042381F" w:rsidP="0042381F">
      <w:pPr>
        <w:pStyle w:val="Heading1"/>
        <w:spacing w:after="180"/>
      </w:pPr>
      <w:bookmarkStart w:id="6" w:name="bm_3_unified_ofdm_u_ofdm"/>
      <w:r>
        <w:t>Unified OFDM (U-OFDM)</w:t>
      </w:r>
      <w:bookmarkEnd w:id="6"/>
    </w:p>
    <w:p w14:paraId="31B6987D" w14:textId="05F03409" w:rsidR="0042381F" w:rsidRDefault="0042381F" w:rsidP="0042381F">
      <w:pPr>
        <w:spacing w:after="220"/>
      </w:pPr>
      <w:r>
        <w:t xml:space="preserve">A unified-OFDM (U-OFDM) symbol is a time block composed of </w:t>
      </w:r>
      <m:oMath>
        <m:r>
          <w:rPr>
            <w:rFonts w:ascii="Cambria Math" w:hAnsi="Cambria Math"/>
          </w:rPr>
          <m:t>N</m:t>
        </m:r>
      </m:oMath>
      <w:r>
        <w:t xml:space="preserve"> OFDM subsymbols transmitted back-to-back consisting of a guard region comprising </w:t>
      </w:r>
      <m:oMath>
        <m:sSub>
          <m:sSubPr>
            <m:ctrlPr>
              <w:rPr>
                <w:rFonts w:ascii="Cambria Math" w:hAnsi="Cambria Math"/>
              </w:rPr>
            </m:ctrlPr>
          </m:sSubPr>
          <m:e>
            <m:r>
              <w:rPr>
                <w:rFonts w:ascii="Cambria Math" w:hAnsi="Cambria Math"/>
              </w:rPr>
              <m:t>N</m:t>
            </m:r>
          </m:e>
          <m:sub>
            <m:r>
              <m:rPr>
                <m:sty m:val="p"/>
              </m:rPr>
              <w:rPr>
                <w:rFonts w:ascii="Cambria Math" w:hAnsi="Cambria Math"/>
              </w:rPr>
              <m:t>cp</m:t>
            </m:r>
          </m:sub>
        </m:sSub>
      </m:oMath>
      <w:r>
        <w:t xml:space="preserve"> subsymbols, followed by a data region containing </w:t>
      </w:r>
      <m:oMath>
        <m:sSub>
          <m:sSubPr>
            <m:ctrlPr>
              <w:rPr>
                <w:rFonts w:ascii="Cambria Math" w:hAnsi="Cambria Math"/>
              </w:rPr>
            </m:ctrlPr>
          </m:sSubPr>
          <m:e>
            <m:r>
              <w:rPr>
                <w:rFonts w:ascii="Cambria Math" w:hAnsi="Cambria Math"/>
              </w:rPr>
              <m:t>N</m:t>
            </m:r>
          </m:e>
          <m:sub>
            <m:r>
              <w:rPr>
                <w:rFonts w:ascii="Cambria Math" w:hAnsi="Cambria Math"/>
              </w:rPr>
              <m:t>d</m:t>
            </m:r>
          </m:sub>
        </m:sSub>
      </m:oMath>
      <w:r>
        <w:t xml:space="preserve"> subsymbols. Each OFDM subsymbol uses a</w:t>
      </w:r>
      <w:r w:rsidR="009443AA">
        <w:t xml:space="preserve"> set of</w:t>
      </w:r>
      <w:r>
        <w:t xml:space="preserve"> </w:t>
      </w:r>
      <m:oMath>
        <m:r>
          <w:rPr>
            <w:rFonts w:ascii="Cambria Math" w:hAnsi="Cambria Math"/>
          </w:rPr>
          <m:t>M</m:t>
        </m:r>
      </m:oMath>
      <w:r>
        <w:t xml:space="preserve"> subcarriers of spacing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sub </m:t>
            </m:r>
          </m:sub>
        </m:sSub>
      </m:oMath>
      <w:r>
        <w:t>, so the reference minimum subsymbol duration</w:t>
      </w:r>
      <w:r w:rsidR="009443AA">
        <w:t xml:space="preserve"> is defined as</w:t>
      </w:r>
    </w:p>
    <w:p w14:paraId="4504BDF7" w14:textId="5FBE96F7" w:rsidR="0042381F" w:rsidRDefault="00000000" w:rsidP="0042381F">
      <w:pPr>
        <w:spacing w:after="220"/>
      </w:pPr>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T</m:t>
                  </m:r>
                </m:e>
                <m:sub>
                  <m:r>
                    <m:rPr>
                      <m:sty m:val="p"/>
                    </m:rPr>
                    <w:rPr>
                      <w:rFonts w:ascii="Cambria Math" w:hAnsi="Cambria Math"/>
                    </w:rPr>
                    <m:t>sub</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Δ</m:t>
                  </m:r>
                  <m:sSub>
                    <m:sSubPr>
                      <m:ctrlPr>
                        <w:rPr>
                          <w:rFonts w:ascii="Cambria Math" w:hAnsi="Cambria Math"/>
                        </w:rPr>
                      </m:ctrlPr>
                    </m:sSubPr>
                    <m:e>
                      <m:r>
                        <w:rPr>
                          <w:rFonts w:ascii="Cambria Math" w:hAnsi="Cambria Math"/>
                        </w:rPr>
                        <m:t>f</m:t>
                      </m:r>
                    </m:e>
                    <m:sub>
                      <m:r>
                        <m:rPr>
                          <m:sty m:val="p"/>
                        </m:rPr>
                        <w:rPr>
                          <w:rFonts w:ascii="Cambria Math" w:hAnsi="Cambria Math"/>
                        </w:rPr>
                        <m:t>sub</m:t>
                      </m:r>
                    </m:sub>
                  </m:sSub>
                </m:den>
              </m:f>
              <m:r>
                <m:rPr>
                  <m:sty m:val="p"/>
                </m:rPr>
                <w:rPr>
                  <w:rFonts w:ascii="Cambria Math" w:hAnsi="Cambria Math"/>
                </w:rPr>
                <m:t xml:space="preserve">, </m:t>
              </m:r>
              <m:r>
                <m:rPr>
                  <m:nor/>
                </m:rPr>
                <m:t> for </m:t>
              </m:r>
              <m:r>
                <w:rPr>
                  <w:rFonts w:ascii="Cambria Math" w:hAnsi="Cambria Math"/>
                </w:rPr>
                <m:t>n</m:t>
              </m:r>
              <m:r>
                <m:rPr>
                  <m:sty m:val="p"/>
                </m:rPr>
                <w:rPr>
                  <w:rFonts w:ascii="Cambria Math" w:hAnsi="Cambria Math"/>
                </w:rPr>
                <m:t>∈</m:t>
              </m:r>
              <m:r>
                <m:rPr>
                  <m:scr m:val="script"/>
                </m:rPr>
                <w:rPr>
                  <w:rFonts w:ascii="Cambria Math" w:hAnsi="Cambria Math"/>
                </w:rPr>
                <m:t>N</m:t>
              </m:r>
              <m:r>
                <m:rPr>
                  <m:sty m:val="p"/>
                </m:rPr>
                <w:rPr>
                  <w:rFonts w:ascii="Cambria Math" w:hAnsi="Cambria Math"/>
                </w:rPr>
                <m:t>,</m:t>
              </m:r>
            </m:e>
          </m:eqArr>
        </m:oMath>
      </m:oMathPara>
    </w:p>
    <w:p w14:paraId="61F87C4D" w14:textId="16522770" w:rsidR="0042381F" w:rsidRDefault="0042381F" w:rsidP="0042381F">
      <w:pPr>
        <w:spacing w:after="220"/>
      </w:pPr>
      <w:r>
        <w:t xml:space="preserve">where </w:t>
      </w:r>
      <m:oMath>
        <m:r>
          <m:rPr>
            <m:scr m:val="script"/>
          </m:rPr>
          <w:rPr>
            <w:rFonts w:ascii="Cambria Math" w:hAnsi="Cambria Math"/>
          </w:rPr>
          <m:t>N</m:t>
        </m:r>
      </m:oMath>
      <w:r>
        <w:t xml:space="preserve"> denotes the index set </w:t>
      </w:r>
      <m:oMath>
        <m:r>
          <m:rPr>
            <m:sty m:val="p"/>
          </m:rPr>
          <w:rPr>
            <w:rFonts w:ascii="Cambria Math" w:hAnsi="Cambria Math"/>
          </w:rPr>
          <m:t>{0,1,…,</m:t>
        </m:r>
        <m:r>
          <w:rPr>
            <w:rFonts w:ascii="Cambria Math" w:hAnsi="Cambria Math"/>
          </w:rPr>
          <m:t>N</m:t>
        </m:r>
        <m:r>
          <m:rPr>
            <m:sty m:val="p"/>
          </m:rPr>
          <w:rPr>
            <w:rFonts w:ascii="Cambria Math" w:hAnsi="Cambria Math"/>
          </w:rPr>
          <m:t>-1}</m:t>
        </m:r>
      </m:oMath>
      <w:r>
        <w:t>. The, the duration of a U-OFDM</w:t>
      </w:r>
      <w:r w:rsidR="009443AA">
        <w:t xml:space="preserve"> symbol</w:t>
      </w:r>
      <w:r>
        <w:t xml:space="preserve"> is</w:t>
      </w:r>
    </w:p>
    <w:p w14:paraId="14C5926E" w14:textId="5C85CCB5" w:rsidR="0042381F" w:rsidRDefault="00000000" w:rsidP="0042381F">
      <w:pPr>
        <w:spacing w:after="220"/>
      </w:pPr>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T</m:t>
                  </m:r>
                </m:e>
                <m:sub>
                  <m:r>
                    <m:rPr>
                      <m:nor/>
                    </m:rPr>
                    <m:t>sym </m:t>
                  </m:r>
                </m:sub>
              </m:sSub>
              <m:r>
                <m:rPr>
                  <m:sty m:val="p"/>
                </m:rPr>
                <w:rPr>
                  <w:rFonts w:ascii="Cambria Math" w:hAnsi="Cambria Math"/>
                </w:rPr>
                <m:t>=</m:t>
              </m:r>
              <m:r>
                <w:rPr>
                  <w:rFonts w:ascii="Cambria Math" w:hAnsi="Cambria Math"/>
                </w:rPr>
                <m:t>N</m:t>
              </m:r>
              <m:sSub>
                <m:sSubPr>
                  <m:ctrlPr>
                    <w:rPr>
                      <w:rFonts w:ascii="Cambria Math" w:hAnsi="Cambria Math"/>
                    </w:rPr>
                  </m:ctrlPr>
                </m:sSubPr>
                <m:e>
                  <m:r>
                    <w:rPr>
                      <w:rFonts w:ascii="Cambria Math" w:hAnsi="Cambria Math"/>
                    </w:rPr>
                    <m:t>T</m:t>
                  </m:r>
                </m:e>
                <m:sub>
                  <m:r>
                    <m:rPr>
                      <m:nor/>
                    </m:rPr>
                    <m:t>sub </m:t>
                  </m:r>
                </m:sub>
              </m:sSub>
              <m:r>
                <m:rPr>
                  <m:sty m:val="p"/>
                </m:rPr>
                <w:rPr>
                  <w:rFonts w:ascii="Cambria Math" w:hAnsi="Cambria Math"/>
                </w:rPr>
                <m:t>.</m:t>
              </m:r>
            </m:e>
          </m:eqArr>
        </m:oMath>
      </m:oMathPara>
    </w:p>
    <w:p w14:paraId="2BD1D56E" w14:textId="04C67215" w:rsidR="0042381F" w:rsidRPr="00BC448D" w:rsidRDefault="0042381F" w:rsidP="00BC448D">
      <w:pPr>
        <w:spacing w:after="220"/>
      </w:pPr>
      <w:r>
        <w:t>Figure 2 illustrate the time signal of U-OFDM compared to the time domain of CP-OFDM.</w:t>
      </w:r>
      <w:bookmarkStart w:id="7" w:name="notes_and_examples"/>
      <w:r w:rsidR="00BC448D">
        <w:t xml:space="preserve"> </w:t>
      </w:r>
      <w:r w:rsidRPr="00EF3F70">
        <w:rPr>
          <w:bCs/>
          <w:szCs w:val="10"/>
        </w:rPr>
        <w:t>Examples</w:t>
      </w:r>
      <w:bookmarkEnd w:id="7"/>
      <w:r w:rsidR="00BC448D">
        <w:rPr>
          <w:bCs/>
          <w:szCs w:val="10"/>
        </w:rPr>
        <w:t xml:space="preserve"> of the subcarrier spacings are as follows</w:t>
      </w:r>
      <w:r w:rsidR="00EF3F70" w:rsidRPr="00EF3F70">
        <w:rPr>
          <w:bCs/>
          <w:szCs w:val="10"/>
        </w:rPr>
        <w:t>:</w:t>
      </w:r>
    </w:p>
    <w:p w14:paraId="2BF59515" w14:textId="77777777" w:rsidR="0042381F" w:rsidRDefault="0042381F" w:rsidP="006F484A">
      <w:pPr>
        <w:pStyle w:val="ListParagraph"/>
        <w:numPr>
          <w:ilvl w:val="0"/>
          <w:numId w:val="59"/>
        </w:numPr>
        <w:snapToGrid/>
        <w:spacing w:after="0" w:afterAutospacing="0" w:line="240" w:lineRule="atLeast"/>
        <w:ind w:leftChars="0"/>
        <w:jc w:val="left"/>
      </w:pPr>
      <w:r>
        <w:t xml:space="preserve">Family A (binary NR-like): </w:t>
      </w:r>
      <m:oMath>
        <m:r>
          <m:rPr>
            <m:sty m:val="p"/>
          </m:rPr>
          <w:rPr>
            <w:rFonts w:ascii="Cambria Math" w:hAnsi="Cambria Math"/>
          </w:rPr>
          <m:t>{240,480,960,…}kHz</m:t>
        </m:r>
      </m:oMath>
      <w:r>
        <w:t xml:space="preserve"> for </w:t>
      </w:r>
      <m:oMath>
        <m:r>
          <w:rPr>
            <w:rFonts w:ascii="Cambria Math" w:hAnsi="Cambria Math"/>
          </w:rPr>
          <m:t>μ</m:t>
        </m:r>
        <m:r>
          <m:rPr>
            <m:sty m:val="p"/>
          </m:rPr>
          <w:rPr>
            <w:rFonts w:ascii="Cambria Math" w:hAnsi="Cambria Math"/>
          </w:rPr>
          <m:t>={4,5,6,…}</m:t>
        </m:r>
      </m:oMath>
      <w:r>
        <w:t>, favoring high-SCS/high-frequency operation.</w:t>
      </w:r>
    </w:p>
    <w:p w14:paraId="07652258" w14:textId="77777777" w:rsidR="0042381F" w:rsidRDefault="0042381F" w:rsidP="006F484A">
      <w:pPr>
        <w:pStyle w:val="ListParagraph"/>
        <w:numPr>
          <w:ilvl w:val="0"/>
          <w:numId w:val="59"/>
        </w:numPr>
        <w:snapToGrid/>
        <w:spacing w:after="0" w:afterAutospacing="0" w:line="240" w:lineRule="atLeast"/>
        <w:ind w:leftChars="0"/>
        <w:jc w:val="left"/>
      </w:pPr>
      <w:r>
        <w:t xml:space="preserve">Family B (RB-aligned): </w:t>
      </w:r>
      <m:oMath>
        <m:r>
          <m:rPr>
            <m:sty m:val="p"/>
          </m:rPr>
          <w:rPr>
            <w:rFonts w:ascii="Cambria Math" w:hAnsi="Cambria Math"/>
          </w:rPr>
          <m:t>{180,360,720,…}kHz</m:t>
        </m:r>
      </m:oMath>
      <w:r>
        <w:t>, ensuring direct integer alignment with 12-tone RB bandwidths for simple RB-based multiplexing.</w:t>
      </w:r>
    </w:p>
    <w:p w14:paraId="4DE34A08" w14:textId="77777777" w:rsidR="0042381F" w:rsidRDefault="0042381F" w:rsidP="006F484A">
      <w:pPr>
        <w:pStyle w:val="ListParagraph"/>
        <w:numPr>
          <w:ilvl w:val="0"/>
          <w:numId w:val="59"/>
        </w:numPr>
        <w:snapToGrid/>
        <w:spacing w:after="0" w:afterAutospacing="0" w:line="240" w:lineRule="atLeast"/>
        <w:ind w:leftChars="0"/>
        <w:jc w:val="left"/>
      </w:pPr>
      <w:r>
        <w:t xml:space="preserve">Family C (CP-aligned): </w:t>
      </w:r>
      <m:oMath>
        <m:r>
          <m:rPr>
            <m:sty m:val="p"/>
          </m:rPr>
          <w:rPr>
            <w:rFonts w:ascii="Cambria Math" w:hAnsi="Cambria Math"/>
          </w:rPr>
          <m:t>{210,420,840,…}kHz</m:t>
        </m:r>
      </m:oMath>
      <w:r>
        <w:t>, giving integer relationships between subsymbol and CP/UW lengths for precise circularity and early block processing.</w:t>
      </w:r>
    </w:p>
    <w:p w14:paraId="6B853C3A" w14:textId="77777777" w:rsidR="006F484A" w:rsidRDefault="006F484A" w:rsidP="006F484A">
      <w:pPr>
        <w:pStyle w:val="ListParagraph"/>
        <w:snapToGrid/>
        <w:spacing w:after="0" w:afterAutospacing="0" w:line="240" w:lineRule="atLeast"/>
        <w:ind w:leftChars="0" w:left="1080"/>
        <w:jc w:val="left"/>
      </w:pPr>
    </w:p>
    <w:p w14:paraId="239BFA5C" w14:textId="6E2E956D" w:rsidR="0042381F" w:rsidRDefault="0042381F" w:rsidP="0042381F">
      <w:pPr>
        <w:spacing w:after="220"/>
      </w:pPr>
      <w:r>
        <w:t>For resource-grid formalization, a resource element (RE) is indexed by the pair (</w:t>
      </w:r>
      <m:oMath>
        <m:r>
          <w:rPr>
            <w:rFonts w:ascii="Cambria Math" w:hAnsi="Cambria Math"/>
          </w:rPr>
          <m:t>m</m:t>
        </m:r>
        <m:r>
          <m:rPr>
            <m:sty m:val="p"/>
          </m:rPr>
          <w:rPr>
            <w:rFonts w:ascii="Cambria Math" w:hAnsi="Cambria Math"/>
          </w:rPr>
          <m:t>,</m:t>
        </m:r>
        <m:r>
          <w:rPr>
            <w:rFonts w:ascii="Cambria Math" w:hAnsi="Cambria Math"/>
          </w:rPr>
          <m:t>n</m:t>
        </m:r>
      </m:oMath>
      <w:r>
        <w:t xml:space="preserve">), where </w:t>
      </w:r>
      <m:oMath>
        <m:r>
          <w:rPr>
            <w:rFonts w:ascii="Cambria Math" w:hAnsi="Cambria Math"/>
          </w:rPr>
          <m:t>m</m:t>
        </m:r>
      </m:oMath>
      <w:r>
        <w:t xml:space="preserve"> denotes the subcarrier index (frequency) and </w:t>
      </w:r>
      <m:oMath>
        <m:r>
          <w:rPr>
            <w:rFonts w:ascii="Cambria Math" w:hAnsi="Cambria Math"/>
          </w:rPr>
          <m:t>n</m:t>
        </m:r>
      </m:oMath>
      <w:r>
        <w:t xml:space="preserve"> denotes the subsymbol index (time). A resource block (RB) aggregates REs in time and/or frequency as follows:</w:t>
      </w:r>
    </w:p>
    <w:p w14:paraId="31E07304" w14:textId="6F411CA8" w:rsidR="0042381F" w:rsidRDefault="0042381F" w:rsidP="006F484A">
      <w:pPr>
        <w:numPr>
          <w:ilvl w:val="0"/>
          <w:numId w:val="43"/>
        </w:numPr>
        <w:snapToGrid/>
        <w:spacing w:after="0" w:afterAutospacing="0" w:line="240" w:lineRule="atLeast"/>
        <w:jc w:val="left"/>
      </w:pPr>
      <w:r>
        <w:lastRenderedPageBreak/>
        <w:t>RB defined by a single subcarrier-subsymbol pair (</w:t>
      </w:r>
      <m:oMath>
        <m:r>
          <w:rPr>
            <w:rFonts w:ascii="Cambria Math" w:hAnsi="Cambria Math"/>
          </w:rPr>
          <m:t>m</m:t>
        </m:r>
        <m:r>
          <m:rPr>
            <m:sty m:val="p"/>
          </m:rPr>
          <w:rPr>
            <w:rFonts w:ascii="Cambria Math" w:hAnsi="Cambria Math"/>
          </w:rPr>
          <m:t>,</m:t>
        </m:r>
        <m:r>
          <w:rPr>
            <w:rFonts w:ascii="Cambria Math" w:hAnsi="Cambria Math"/>
          </w:rPr>
          <m:t>n</m:t>
        </m:r>
      </m:oMath>
      <w:proofErr w:type="gramStart"/>
      <w:r>
        <w:t>);</w:t>
      </w:r>
      <w:proofErr w:type="gramEnd"/>
    </w:p>
    <w:p w14:paraId="127377D4" w14:textId="77777777" w:rsidR="0042381F" w:rsidRDefault="0042381F" w:rsidP="006F484A">
      <w:pPr>
        <w:numPr>
          <w:ilvl w:val="0"/>
          <w:numId w:val="44"/>
        </w:numPr>
        <w:snapToGrid/>
        <w:spacing w:after="0" w:afterAutospacing="0" w:line="240" w:lineRule="atLeast"/>
        <w:jc w:val="left"/>
      </w:pPr>
      <w:r>
        <w:t xml:space="preserve">RB defined by a single subcarrier </w:t>
      </w:r>
      <m:oMath>
        <m:r>
          <w:rPr>
            <w:rFonts w:ascii="Cambria Math" w:hAnsi="Cambria Math"/>
          </w:rPr>
          <m:t>m</m:t>
        </m:r>
      </m:oMath>
      <w:r>
        <w:t xml:space="preserve"> and a group of subsymbols in </w:t>
      </w:r>
      <w:proofErr w:type="gramStart"/>
      <w:r>
        <w:t>time;</w:t>
      </w:r>
      <w:proofErr w:type="gramEnd"/>
    </w:p>
    <w:p w14:paraId="0AC580A5" w14:textId="06053F86" w:rsidR="009443AA" w:rsidRDefault="009443AA" w:rsidP="009443AA">
      <w:pPr>
        <w:numPr>
          <w:ilvl w:val="0"/>
          <w:numId w:val="44"/>
        </w:numPr>
        <w:snapToGrid/>
        <w:spacing w:after="0" w:afterAutospacing="0" w:line="240" w:lineRule="atLeast"/>
        <w:jc w:val="left"/>
      </w:pPr>
      <w:r>
        <w:t xml:space="preserve">RB defined by a single subsymbols </w:t>
      </w:r>
      <m:oMath>
        <m:r>
          <w:rPr>
            <w:rFonts w:ascii="Cambria Math" w:hAnsi="Cambria Math"/>
          </w:rPr>
          <m:t>n</m:t>
        </m:r>
      </m:oMath>
      <w:r>
        <w:t xml:space="preserve"> and a group of subcarriers in </w:t>
      </w:r>
      <w:proofErr w:type="gramStart"/>
      <w:r>
        <w:t>frequency;</w:t>
      </w:r>
      <w:proofErr w:type="gramEnd"/>
    </w:p>
    <w:p w14:paraId="72C8C253" w14:textId="77777777" w:rsidR="0042381F" w:rsidRDefault="0042381F" w:rsidP="006F484A">
      <w:pPr>
        <w:numPr>
          <w:ilvl w:val="0"/>
          <w:numId w:val="44"/>
        </w:numPr>
        <w:snapToGrid/>
        <w:spacing w:after="0" w:afterAutospacing="0" w:line="240" w:lineRule="atLeast"/>
        <w:jc w:val="left"/>
      </w:pPr>
      <w:r>
        <w:t>RB defined by a group of subcarriers in frequency and a group of subsymbols in time.</w:t>
      </w:r>
    </w:p>
    <w:p w14:paraId="4DDCD2EC" w14:textId="77777777" w:rsidR="006F484A" w:rsidRDefault="006F484A" w:rsidP="006F484A">
      <w:pPr>
        <w:snapToGrid/>
        <w:spacing w:after="0" w:afterAutospacing="0" w:line="240" w:lineRule="atLeast"/>
        <w:ind w:left="720"/>
        <w:jc w:val="left"/>
      </w:pPr>
    </w:p>
    <w:p w14:paraId="1AD3E0D7" w14:textId="77777777" w:rsidR="0042381F" w:rsidRDefault="0042381F" w:rsidP="0042381F">
      <w:pPr>
        <w:spacing w:after="220"/>
      </w:pPr>
      <w:r>
        <w:t>This formulation unifies mapping, scheduling, and coherent combining at the receiver. Figure 3 depicts an example of the U-OFDM time-frequency grid.</w:t>
      </w:r>
    </w:p>
    <w:p w14:paraId="2498EA1F" w14:textId="77777777" w:rsidR="00EF3F70" w:rsidRDefault="00EF3F70" w:rsidP="00EF3F70">
      <w:pPr>
        <w:jc w:val="center"/>
      </w:pPr>
      <w:r>
        <w:rPr>
          <w:noProof/>
        </w:rPr>
        <w:drawing>
          <wp:inline distT="0" distB="0" distL="0" distR="0" wp14:anchorId="3DAAC70E" wp14:editId="4CFB09DD">
            <wp:extent cx="5864072" cy="3247697"/>
            <wp:effectExtent l="0" t="0" r="3810" b="0"/>
            <wp:docPr id="3" name="image-6e25cd0adcf55659cb956454b6be99ac1ca86038.jpg" descr="A diagram of a symbol and a symbol&#10;&#10;AI-generated content may be incorrect."/>
            <wp:cNvGraphicFramePr/>
            <a:graphic xmlns:a="http://schemas.openxmlformats.org/drawingml/2006/main">
              <a:graphicData uri="http://schemas.openxmlformats.org/drawingml/2006/picture">
                <pic:pic xmlns:pic="http://schemas.openxmlformats.org/drawingml/2006/picture">
                  <pic:nvPicPr>
                    <pic:cNvPr id="3" name="image-6e25cd0adcf55659cb956454b6be99ac1ca86038.jpg" descr="A diagram of a symbol and a symbol&#10;&#10;AI-generated content may be incorrect."/>
                    <pic:cNvPicPr/>
                  </pic:nvPicPr>
                  <pic:blipFill>
                    <a:blip r:embed="rId9" cstate="print"/>
                    <a:srcRect/>
                    <a:stretch>
                      <a:fillRect/>
                    </a:stretch>
                  </pic:blipFill>
                  <pic:spPr>
                    <a:xfrm>
                      <a:off x="0" y="0"/>
                      <a:ext cx="5885198" cy="3259397"/>
                    </a:xfrm>
                    <a:prstGeom prst="rect">
                      <a:avLst/>
                    </a:prstGeom>
                  </pic:spPr>
                </pic:pic>
              </a:graphicData>
            </a:graphic>
          </wp:inline>
        </w:drawing>
      </w:r>
    </w:p>
    <w:p w14:paraId="01DA0906" w14:textId="16ED9FD5" w:rsidR="00EF3F70" w:rsidRDefault="00EF3F70" w:rsidP="00EF3F70">
      <w:r w:rsidRPr="00A50143">
        <w:rPr>
          <w:b/>
          <w:bCs/>
        </w:rPr>
        <w:t>Figure 3</w:t>
      </w:r>
      <w:r>
        <w:t>: U-OFDM time-frequency grid.</w:t>
      </w:r>
    </w:p>
    <w:p w14:paraId="4DC58E22" w14:textId="69580E07" w:rsidR="0042381F" w:rsidRDefault="0042381F" w:rsidP="001203C3">
      <w:pPr>
        <w:pStyle w:val="Heading2"/>
      </w:pPr>
      <w:bookmarkStart w:id="8" w:name="bm_3_1_time_guard_in_u_ofdm"/>
      <w:r>
        <w:t>Time-Guard in U-OFDM</w:t>
      </w:r>
      <w:bookmarkEnd w:id="8"/>
    </w:p>
    <w:p w14:paraId="2EEA8785" w14:textId="081727D6" w:rsidR="0042381F" w:rsidRDefault="0042381F" w:rsidP="0042381F">
      <w:pPr>
        <w:spacing w:after="220"/>
      </w:pPr>
      <w:r>
        <w:t xml:space="preserve">The guard region is </w:t>
      </w:r>
      <w:r w:rsidR="00E466DB">
        <w:t>composed</w:t>
      </w:r>
      <w:r>
        <w:t xml:space="preserve"> of </w:t>
      </w:r>
      <m:oMath>
        <m:sSub>
          <m:sSubPr>
            <m:ctrlPr>
              <w:rPr>
                <w:rFonts w:ascii="Cambria Math" w:hAnsi="Cambria Math"/>
              </w:rPr>
            </m:ctrlPr>
          </m:sSubPr>
          <m:e>
            <m:r>
              <w:rPr>
                <w:rFonts w:ascii="Cambria Math" w:hAnsi="Cambria Math"/>
              </w:rPr>
              <m:t>N</m:t>
            </m:r>
          </m:e>
          <m:sub>
            <m:r>
              <m:rPr>
                <m:nor/>
              </m:rPr>
              <w:rPr>
                <w:rFonts w:ascii="Cambria Math"/>
              </w:rPr>
              <m:t>cp</m:t>
            </m:r>
            <m:r>
              <m:rPr>
                <m:nor/>
              </m:rPr>
              <m:t> </m:t>
            </m:r>
          </m:sub>
        </m:sSub>
      </m:oMath>
      <w:r>
        <w:t xml:space="preserve"> OFDM subsymbols</w:t>
      </w:r>
      <w:r w:rsidR="009443AA">
        <w:t xml:space="preserve"> each</w:t>
      </w:r>
      <w:r>
        <w:t xml:space="preserve"> of duration </w:t>
      </w:r>
      <m:oMath>
        <m:sSub>
          <m:sSubPr>
            <m:ctrlPr>
              <w:rPr>
                <w:rFonts w:ascii="Cambria Math" w:hAnsi="Cambria Math"/>
              </w:rPr>
            </m:ctrlPr>
          </m:sSubPr>
          <m:e>
            <m:r>
              <w:rPr>
                <w:rFonts w:ascii="Cambria Math" w:hAnsi="Cambria Math"/>
              </w:rPr>
              <m:t>T</m:t>
            </m:r>
          </m:e>
          <m:sub>
            <m:r>
              <m:rPr>
                <m:nor/>
              </m:rPr>
              <m:t>sub </m:t>
            </m:r>
          </m:sub>
        </m:sSub>
      </m:oMath>
      <w:r>
        <w:t xml:space="preserve"> on the </w:t>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sub </m:t>
            </m:r>
          </m:sub>
        </m:sSub>
      </m:oMath>
      <w:r>
        <w:t xml:space="preserve"> basis. The total guard duration is expressed as</w:t>
      </w:r>
    </w:p>
    <w:p w14:paraId="765DC9A3" w14:textId="194EA8A8" w:rsidR="0042381F" w:rsidRDefault="00000000" w:rsidP="0042381F">
      <w:pPr>
        <w:spacing w:after="220"/>
      </w:pPr>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T</m:t>
                  </m:r>
                </m:e>
                <m:sub>
                  <m:r>
                    <m:rPr>
                      <m:sty m:val="p"/>
                    </m:rPr>
                    <w:rPr>
                      <w:rFonts w:ascii="Cambria Math" w:hAnsi="Cambria Math"/>
                    </w:rPr>
                    <m:t>CP</m:t>
                  </m:r>
                </m:sub>
              </m:sSub>
              <m:r>
                <m:rPr>
                  <m:sty m:val="p"/>
                </m:rPr>
                <w:rPr>
                  <w:rFonts w:ascii="Cambria Math" w:hAnsi="Cambria Math"/>
                </w:rPr>
                <m:t>=</m:t>
              </m:r>
              <m:nary>
                <m:naryPr>
                  <m:chr m:val="∑"/>
                  <m:limLoc m:val="undOvr"/>
                  <m:grow m:val="1"/>
                  <m:supHide m:val="1"/>
                  <m:ctrlPr>
                    <w:rPr>
                      <w:rFonts w:ascii="Cambria Math" w:hAnsi="Cambria Math"/>
                    </w:rPr>
                  </m:ctrlPr>
                </m:naryPr>
                <m:sub>
                  <m:r>
                    <w:rPr>
                      <w:rFonts w:ascii="Cambria Math" w:hAnsi="Cambria Math"/>
                    </w:rPr>
                    <m:t>n</m:t>
                  </m:r>
                  <m:r>
                    <m:rPr>
                      <m:sty m:val="p"/>
                    </m:rPr>
                    <w:rPr>
                      <w:rFonts w:ascii="Cambria Math" w:hAnsi="Cambria Math"/>
                    </w:rPr>
                    <m:t>∈</m:t>
                  </m:r>
                  <m:sSub>
                    <m:sSubPr>
                      <m:ctrlPr>
                        <w:rPr>
                          <w:rFonts w:ascii="Cambria Math" w:hAnsi="Cambria Math"/>
                        </w:rPr>
                      </m:ctrlPr>
                    </m:sSubPr>
                    <m:e>
                      <m:r>
                        <m:rPr>
                          <m:scr m:val="script"/>
                        </m:rPr>
                        <w:rPr>
                          <w:rFonts w:ascii="Cambria Math" w:hAnsi="Cambria Math"/>
                        </w:rPr>
                        <m:t>N</m:t>
                      </m:r>
                    </m:e>
                    <m:sub>
                      <m:r>
                        <m:rPr>
                          <m:sty m:val="p"/>
                        </m:rPr>
                        <w:rPr>
                          <w:rFonts w:ascii="Cambria Math" w:hAnsi="Cambria Math"/>
                        </w:rPr>
                        <m:t>cp</m:t>
                      </m:r>
                    </m:sub>
                  </m:sSub>
                </m:sub>
                <m:sup/>
                <m:e>
                  <m:r>
                    <m:rPr>
                      <m:sty m:val="p"/>
                    </m:rPr>
                    <w:rPr>
                      <w:rFonts w:ascii="Cambria Math" w:hAnsi="Cambria Math"/>
                    </w:rPr>
                    <m:t> </m:t>
                  </m:r>
                </m:e>
              </m:nary>
              <m:r>
                <m:rPr>
                  <m:sty m:val="p"/>
                </m:rPr>
                <w:rPr>
                  <w:rFonts w:ascii="Cambria Math" w:hAnsi="Cambria Math"/>
                </w:rPr>
                <m:t> </m:t>
              </m:r>
              <m:sSub>
                <m:sSubPr>
                  <m:ctrlPr>
                    <w:rPr>
                      <w:rFonts w:ascii="Cambria Math" w:hAnsi="Cambria Math"/>
                    </w:rPr>
                  </m:ctrlPr>
                </m:sSubPr>
                <m:e>
                  <m:r>
                    <w:rPr>
                      <w:rFonts w:ascii="Cambria Math" w:hAnsi="Cambria Math"/>
                    </w:rPr>
                    <m:t>T</m:t>
                  </m:r>
                </m:e>
                <m:sub>
                  <m:r>
                    <m:rPr>
                      <m:sty m:val="p"/>
                    </m:rPr>
                    <w:rPr>
                      <w:rFonts w:ascii="Cambria Math" w:hAnsi="Cambria Math"/>
                    </w:rPr>
                    <m:t>sub</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cp</m:t>
                  </m:r>
                </m:sub>
              </m:sSub>
              <m:sSub>
                <m:sSubPr>
                  <m:ctrlPr>
                    <w:rPr>
                      <w:rFonts w:ascii="Cambria Math" w:hAnsi="Cambria Math"/>
                    </w:rPr>
                  </m:ctrlPr>
                </m:sSubPr>
                <m:e>
                  <m:r>
                    <w:rPr>
                      <w:rFonts w:ascii="Cambria Math" w:hAnsi="Cambria Math"/>
                    </w:rPr>
                    <m:t>T</m:t>
                  </m:r>
                </m:e>
                <m:sub>
                  <m:r>
                    <m:rPr>
                      <m:sty m:val="p"/>
                    </m:rPr>
                    <w:rPr>
                      <w:rFonts w:ascii="Cambria Math" w:hAnsi="Cambria Math"/>
                    </w:rPr>
                    <m:t>sub</m:t>
                  </m:r>
                </m:sub>
              </m:sSub>
              <m:r>
                <m:rPr>
                  <m:sty m:val="p"/>
                </m:rPr>
                <w:rPr>
                  <w:rFonts w:ascii="Cambria Math" w:hAnsi="Cambria Math"/>
                </w:rPr>
                <m:t>.</m:t>
              </m:r>
            </m:e>
          </m:eqArr>
        </m:oMath>
      </m:oMathPara>
    </w:p>
    <w:p w14:paraId="070D67A2" w14:textId="77777777" w:rsidR="0042381F" w:rsidRDefault="0042381F" w:rsidP="0042381F">
      <w:pPr>
        <w:spacing w:after="220"/>
      </w:pPr>
      <w:r>
        <w:t>In U-OFDM, the guard region is fundamentally different. The guard is one or multiple full OFDM subsymbols. It can therefore carry usable information in the following cases:</w:t>
      </w:r>
    </w:p>
    <w:p w14:paraId="284D573E" w14:textId="77777777" w:rsidR="0042381F" w:rsidRDefault="0042381F" w:rsidP="0042381F">
      <w:pPr>
        <w:numPr>
          <w:ilvl w:val="0"/>
          <w:numId w:val="46"/>
        </w:numPr>
        <w:snapToGrid/>
        <w:spacing w:after="120" w:afterAutospacing="0" w:line="240" w:lineRule="atLeast"/>
        <w:jc w:val="left"/>
      </w:pPr>
      <w:r w:rsidRPr="00792217">
        <w:rPr>
          <w:b/>
          <w:bCs/>
        </w:rPr>
        <w:t>CP-U-OFDM</w:t>
      </w:r>
      <w:r>
        <w:t>: When the guard is a CP constructed from data, it corresponds to the last subsymbol(s) of the U-OFDM symbol, as seen in Figure 4 (a), thereby preserving circular convolution while simultaneously serving as a valid OFDM subsymbol.</w:t>
      </w:r>
    </w:p>
    <w:p w14:paraId="3A18B180" w14:textId="77777777" w:rsidR="0042381F" w:rsidRDefault="0042381F" w:rsidP="0042381F">
      <w:pPr>
        <w:numPr>
          <w:ilvl w:val="0"/>
          <w:numId w:val="46"/>
        </w:numPr>
        <w:snapToGrid/>
        <w:spacing w:after="120" w:afterAutospacing="0" w:line="240" w:lineRule="atLeast"/>
        <w:jc w:val="left"/>
      </w:pPr>
      <w:r w:rsidRPr="00792217">
        <w:rPr>
          <w:b/>
          <w:bCs/>
        </w:rPr>
        <w:lastRenderedPageBreak/>
        <w:t>UW-U-OFDM</w:t>
      </w:r>
      <w:r>
        <w:t>: When the guard is a unique word (UW), it consists of one or more designed OFDM subsymbols with predetermined coefficients, as seen in Figure 4 (b), which can be exploited for auxiliary functions such as channel estimation, synchronization, or sensing.</w:t>
      </w:r>
    </w:p>
    <w:p w14:paraId="42CD8B42" w14:textId="2BDFCA15" w:rsidR="00EF3F70" w:rsidRDefault="005A1949" w:rsidP="00EF3F70">
      <w:pPr>
        <w:snapToGrid/>
        <w:spacing w:after="120" w:afterAutospacing="0" w:line="240" w:lineRule="atLeast"/>
        <w:ind w:left="720"/>
        <w:jc w:val="left"/>
      </w:pPr>
      <w:r>
        <w:rPr>
          <w:noProof/>
        </w:rPr>
        <w:drawing>
          <wp:anchor distT="0" distB="0" distL="114300" distR="114300" simplePos="0" relativeHeight="251658240" behindDoc="0" locked="0" layoutInCell="1" allowOverlap="1" wp14:anchorId="41BC7921" wp14:editId="611BE4E8">
            <wp:simplePos x="0" y="0"/>
            <wp:positionH relativeFrom="margin">
              <wp:align>right</wp:align>
            </wp:positionH>
            <wp:positionV relativeFrom="paragraph">
              <wp:posOffset>296545</wp:posOffset>
            </wp:positionV>
            <wp:extent cx="6311900" cy="1922780"/>
            <wp:effectExtent l="0" t="0" r="0" b="1270"/>
            <wp:wrapTopAndBottom/>
            <wp:docPr id="4" name="image-3975ed8f4440f4633800253f4d2135df1f804868.jpg" descr="A diagram of a building&#10;&#10;AI-generated content may be incorrect."/>
            <wp:cNvGraphicFramePr/>
            <a:graphic xmlns:a="http://schemas.openxmlformats.org/drawingml/2006/main">
              <a:graphicData uri="http://schemas.openxmlformats.org/drawingml/2006/picture">
                <pic:pic xmlns:pic="http://schemas.openxmlformats.org/drawingml/2006/picture">
                  <pic:nvPicPr>
                    <pic:cNvPr id="4" name="image-3975ed8f4440f4633800253f4d2135df1f804868.jpg" descr="A diagram of a building&#10;&#10;AI-generated content may be incorrect."/>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311900" cy="1922780"/>
                    </a:xfrm>
                    <a:prstGeom prst="rect">
                      <a:avLst/>
                    </a:prstGeom>
                  </pic:spPr>
                </pic:pic>
              </a:graphicData>
            </a:graphic>
            <wp14:sizeRelH relativeFrom="margin">
              <wp14:pctWidth>0</wp14:pctWidth>
            </wp14:sizeRelH>
            <wp14:sizeRelV relativeFrom="margin">
              <wp14:pctHeight>0</wp14:pctHeight>
            </wp14:sizeRelV>
          </wp:anchor>
        </w:drawing>
      </w:r>
    </w:p>
    <w:p w14:paraId="42AEE625" w14:textId="7690CB9A" w:rsidR="00EF3F70" w:rsidRDefault="00EF3F70" w:rsidP="00EF3F70">
      <w:pPr>
        <w:pStyle w:val="ListParagraph"/>
        <w:ind w:leftChars="0" w:left="720"/>
        <w:jc w:val="center"/>
      </w:pPr>
    </w:p>
    <w:p w14:paraId="4ABFF8E6" w14:textId="77777777" w:rsidR="00EF3F70" w:rsidRDefault="00EF3F70" w:rsidP="00EF3F70">
      <w:r w:rsidRPr="00A50143">
        <w:rPr>
          <w:b/>
          <w:bCs/>
        </w:rPr>
        <w:t>Figure 4:</w:t>
      </w:r>
      <w:r>
        <w:t xml:space="preserve"> Types of U-OFDM: CP-U-OFDM and UW-U-OFDM. Both extend the concept of guards into concatenated OFDM subsymbols.</w:t>
      </w:r>
    </w:p>
    <w:p w14:paraId="605E5C61" w14:textId="59450943" w:rsidR="0042381F" w:rsidRDefault="0042381F" w:rsidP="0042381F">
      <w:pPr>
        <w:spacing w:after="220"/>
      </w:pPr>
      <w:r>
        <w:t xml:space="preserve">U-OFDM offers a modular waveform structure where the guard interval, traditionally a source of overhead, is transformed into a functional component composed of valid OFDM subsymbols. This guard can be demodulated using standard FFT operations and reused for tasks </w:t>
      </w:r>
      <w:r w:rsidR="009443AA">
        <w:t>such as</w:t>
      </w:r>
      <w:r>
        <w:t xml:space="preserve"> channel estimation, interference measurement, spectrum sensing, or ISAC</w:t>
      </w:r>
      <w:r w:rsidR="009443AA">
        <w:t xml:space="preserve">, </w:t>
      </w:r>
      <w:r>
        <w:t>turning what was wasted in CP-OFDM into a valuable design resource.</w:t>
      </w:r>
    </w:p>
    <w:p w14:paraId="0969050A" w14:textId="77777777" w:rsidR="005A1949" w:rsidRDefault="005A1949" w:rsidP="005A1949">
      <w:pPr>
        <w:jc w:val="center"/>
      </w:pPr>
      <w:r>
        <w:rPr>
          <w:noProof/>
        </w:rPr>
        <w:drawing>
          <wp:inline distT="0" distB="0" distL="0" distR="0" wp14:anchorId="30E903BE" wp14:editId="1EB57E22">
            <wp:extent cx="5722883" cy="2806262"/>
            <wp:effectExtent l="0" t="0" r="0" b="0"/>
            <wp:docPr id="5" name="image-4c60ef76cbd1ca76851320a615a63782c4eb37bb.jpg" descr="A close-up of a color chart&#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4c60ef76cbd1ca76851320a615a63782c4eb37bb.jpg" descr="A close-up of a color chart&#10;&#10;AI-generated content may be incorrect."/>
                    <pic:cNvPicPr/>
                  </pic:nvPicPr>
                  <pic:blipFill>
                    <a:blip r:embed="rId11" cstate="print"/>
                    <a:srcRect/>
                    <a:stretch>
                      <a:fillRect/>
                    </a:stretch>
                  </pic:blipFill>
                  <pic:spPr>
                    <a:xfrm>
                      <a:off x="0" y="0"/>
                      <a:ext cx="5932820" cy="2909206"/>
                    </a:xfrm>
                    <a:prstGeom prst="rect">
                      <a:avLst/>
                    </a:prstGeom>
                  </pic:spPr>
                </pic:pic>
              </a:graphicData>
            </a:graphic>
          </wp:inline>
        </w:drawing>
      </w:r>
    </w:p>
    <w:p w14:paraId="1CF2FD38" w14:textId="77777777" w:rsidR="005A1949" w:rsidRPr="00ED02B5" w:rsidRDefault="005A1949" w:rsidP="005A1949">
      <w:r w:rsidRPr="00A50143">
        <w:rPr>
          <w:b/>
          <w:bCs/>
        </w:rPr>
        <w:t>Figure 5</w:t>
      </w:r>
      <w:r>
        <w:t>: Illustration of how U-OFDM decouples CP length from symbol duration, allowing channel-driven guard design (very short to very long DS).</w:t>
      </w:r>
    </w:p>
    <w:p w14:paraId="7AF0D330" w14:textId="77777777" w:rsidR="005A1949" w:rsidRDefault="005A1949" w:rsidP="0042381F">
      <w:pPr>
        <w:spacing w:after="220"/>
      </w:pPr>
    </w:p>
    <w:p w14:paraId="6F42A807" w14:textId="52C0DD60" w:rsidR="004535D8" w:rsidRPr="008F01FF" w:rsidRDefault="0042381F" w:rsidP="0042381F">
      <w:pPr>
        <w:spacing w:after="220"/>
        <w:rPr>
          <w:b/>
          <w:bCs/>
          <w:i/>
          <w:iCs/>
        </w:rPr>
      </w:pPr>
      <w:r w:rsidRPr="008F01FF">
        <w:rPr>
          <w:b/>
          <w:bCs/>
          <w:i/>
          <w:iCs/>
        </w:rPr>
        <w:t xml:space="preserve">Observation </w:t>
      </w:r>
      <w:r w:rsidR="004535D8">
        <w:rPr>
          <w:b/>
          <w:bCs/>
          <w:i/>
          <w:iCs/>
        </w:rPr>
        <w:t>7</w:t>
      </w:r>
      <w:r w:rsidRPr="008F01FF">
        <w:rPr>
          <w:b/>
          <w:bCs/>
          <w:i/>
          <w:iCs/>
        </w:rPr>
        <w:t>: The guard duration in U-OFDM can be flexibly adjusted to match the channel's delay spread, unlike fixed CP lengths in CP-OFDM. This enables efficient resource usage across diverse propagation environments</w:t>
      </w:r>
      <w:r w:rsidR="00792217" w:rsidRPr="008F01FF">
        <w:rPr>
          <w:b/>
          <w:bCs/>
          <w:i/>
          <w:iCs/>
        </w:rPr>
        <w:t>, as seen in Figure 5</w:t>
      </w:r>
      <w:r w:rsidRPr="008F01FF">
        <w:rPr>
          <w:b/>
          <w:bCs/>
          <w:i/>
          <w:iCs/>
        </w:rPr>
        <w:t>.</w:t>
      </w:r>
    </w:p>
    <w:p w14:paraId="2F1D106A" w14:textId="3CF081A5" w:rsidR="0042381F" w:rsidRPr="008F01FF" w:rsidRDefault="0042381F" w:rsidP="0042381F">
      <w:pPr>
        <w:spacing w:after="220"/>
        <w:rPr>
          <w:b/>
          <w:bCs/>
          <w:i/>
          <w:iCs/>
        </w:rPr>
      </w:pPr>
      <w:r w:rsidRPr="008F01FF">
        <w:rPr>
          <w:b/>
          <w:bCs/>
          <w:i/>
          <w:iCs/>
        </w:rPr>
        <w:t xml:space="preserve">Observation </w:t>
      </w:r>
      <w:r w:rsidR="004535D8">
        <w:rPr>
          <w:b/>
          <w:bCs/>
          <w:i/>
          <w:iCs/>
        </w:rPr>
        <w:t>8</w:t>
      </w:r>
      <w:r w:rsidRPr="008F01FF">
        <w:rPr>
          <w:b/>
          <w:bCs/>
          <w:i/>
          <w:iCs/>
        </w:rPr>
        <w:t>: U-OFDM provides temporal continuity, allowing joint processing of subsymbols across adjacent symbols. This opens opportunities for advanced equalization, prediction, and multi-symbol detection.</w:t>
      </w:r>
    </w:p>
    <w:p w14:paraId="090B82C0" w14:textId="34B8032E" w:rsidR="0042381F" w:rsidRDefault="0042381F" w:rsidP="0042381F">
      <w:pPr>
        <w:spacing w:after="220"/>
        <w:rPr>
          <w:b/>
          <w:bCs/>
          <w:i/>
          <w:iCs/>
        </w:rPr>
      </w:pPr>
      <w:r w:rsidRPr="008F01FF">
        <w:rPr>
          <w:b/>
          <w:bCs/>
          <w:i/>
          <w:iCs/>
        </w:rPr>
        <w:t xml:space="preserve">Observation </w:t>
      </w:r>
      <w:r w:rsidR="004535D8">
        <w:rPr>
          <w:b/>
          <w:bCs/>
          <w:i/>
          <w:iCs/>
        </w:rPr>
        <w:t>9</w:t>
      </w:r>
      <w:r w:rsidRPr="008F01FF">
        <w:rPr>
          <w:b/>
          <w:bCs/>
          <w:i/>
          <w:iCs/>
        </w:rPr>
        <w:t>: The guard region in U-OFDM is also configurable: it may consist of regular OFDM subsymbols or be replaced by a unique word (UW), a structured sequence optimized for synchronization, channel sounding, PAPR reduction, or localization.</w:t>
      </w:r>
    </w:p>
    <w:p w14:paraId="38ED107F" w14:textId="14CC2F3D" w:rsidR="0042381F" w:rsidRDefault="0042381F" w:rsidP="001203C3">
      <w:pPr>
        <w:pStyle w:val="Heading2"/>
      </w:pPr>
      <w:bookmarkStart w:id="9" w:name="bm_3_2_u_ofdm_signal_generation"/>
      <w:r>
        <w:t xml:space="preserve"> U-OFDM Signal Generation</w:t>
      </w:r>
      <w:bookmarkEnd w:id="9"/>
    </w:p>
    <w:p w14:paraId="799EAA98" w14:textId="77777777" w:rsidR="0042381F" w:rsidRDefault="0042381F" w:rsidP="0042381F">
      <w:pPr>
        <w:spacing w:after="220"/>
      </w:pPr>
      <w:r>
        <w:t xml:space="preserve">The continuous-time baseband signal of U-OFDM, within the </w:t>
      </w:r>
      <m:oMath>
        <m:r>
          <w:rPr>
            <w:rFonts w:ascii="Cambria Math" w:hAnsi="Cambria Math"/>
          </w:rPr>
          <m:t>l</m:t>
        </m:r>
      </m:oMath>
      <w:r>
        <w:t>-th symbol is</w:t>
      </w:r>
    </w:p>
    <w:p w14:paraId="57037244" w14:textId="1F32D6CC" w:rsidR="0042381F" w:rsidRDefault="00000000" w:rsidP="0042381F">
      <w:pPr>
        <w:spacing w:after="220"/>
      </w:pPr>
      <m:oMathPara>
        <m:oMath>
          <m:m>
            <m:mPr>
              <m:plcHide m:val="1"/>
              <m:cGpRule m:val="4"/>
              <m:mcs>
                <m:mc>
                  <m:mcPr>
                    <m:count m:val="1"/>
                    <m:mcJc m:val="right"/>
                  </m:mcPr>
                </m:mc>
                <m:mc>
                  <m:mcPr>
                    <m:count m:val="2"/>
                    <m:mcJc m:val="left"/>
                  </m:mcPr>
                </m:mc>
              </m:mcs>
              <m:ctrlPr>
                <w:rPr>
                  <w:rFonts w:ascii="Cambria Math" w:hAnsi="Cambria Math"/>
                  <w:i/>
                </w:rPr>
              </m:ctrlPr>
            </m:mPr>
            <m:mr>
              <m:e>
                <m:sSub>
                  <m:sSubPr>
                    <m:ctrlPr>
                      <w:rPr>
                        <w:rFonts w:ascii="Cambria Math" w:hAnsi="Cambria Math"/>
                      </w:rPr>
                    </m:ctrlPr>
                  </m:sSubPr>
                  <m:e>
                    <m:r>
                      <w:rPr>
                        <w:rFonts w:ascii="Cambria Math" w:hAnsi="Cambria Math"/>
                      </w:rPr>
                      <m:t>x</m:t>
                    </m:r>
                  </m:e>
                  <m:sub>
                    <m:r>
                      <w:rPr>
                        <w:rFonts w:ascii="Cambria Math" w:hAnsi="Cambria Math"/>
                      </w:rPr>
                      <m:t>l</m:t>
                    </m:r>
                  </m:sub>
                </m:sSub>
                <m:r>
                  <m:rPr>
                    <m:sty m:val="p"/>
                  </m:rPr>
                  <w:rPr>
                    <w:rFonts w:ascii="Cambria Math" w:hAnsi="Cambria Math"/>
                  </w:rPr>
                  <m:t>(</m:t>
                </m:r>
                <m:r>
                  <w:rPr>
                    <w:rFonts w:ascii="Cambria Math" w:hAnsi="Cambria Math"/>
                  </w:rPr>
                  <m:t>t</m:t>
                </m:r>
                <m:r>
                  <m:rPr>
                    <m:sty m:val="p"/>
                  </m:rPr>
                  <w:rPr>
                    <w:rFonts w:ascii="Cambria Math" w:hAnsi="Cambria Math"/>
                  </w:rPr>
                  <m:t>)</m:t>
                </m:r>
              </m:e>
              <m:e>
                <m:r>
                  <m:rPr>
                    <m:sty m:val="p"/>
                  </m:rPr>
                  <w:rPr>
                    <w:rFonts w:ascii="Cambria Math" w:hAnsi="Cambria Math"/>
                  </w:rPr>
                  <m:t xml:space="preserve"> =</m:t>
                </m:r>
                <m:nary>
                  <m:naryPr>
                    <m:chr m:val="∑"/>
                    <m:limLoc m:val="undOvr"/>
                    <m:grow m:val="1"/>
                    <m:supHide m:val="1"/>
                    <m:ctrlPr>
                      <w:rPr>
                        <w:rFonts w:ascii="Cambria Math" w:hAnsi="Cambria Math"/>
                      </w:rPr>
                    </m:ctrlPr>
                  </m:naryPr>
                  <m:sub>
                    <m:r>
                      <w:rPr>
                        <w:rFonts w:ascii="Cambria Math" w:hAnsi="Cambria Math"/>
                      </w:rPr>
                      <m:t>n</m:t>
                    </m:r>
                    <m:r>
                      <m:rPr>
                        <m:sty m:val="p"/>
                      </m:rPr>
                      <w:rPr>
                        <w:rFonts w:ascii="Cambria Math" w:hAnsi="Cambria Math"/>
                      </w:rPr>
                      <m:t>∈</m:t>
                    </m:r>
                    <m:r>
                      <m:rPr>
                        <m:scr m:val="script"/>
                      </m:rPr>
                      <w:rPr>
                        <w:rFonts w:ascii="Cambria Math" w:hAnsi="Cambria Math"/>
                      </w:rPr>
                      <m:t>N</m:t>
                    </m:r>
                  </m:sub>
                  <m:sup/>
                  <m:e>
                    <m:r>
                      <m:rPr>
                        <m:sty m:val="p"/>
                      </m:rPr>
                      <w:rPr>
                        <w:rFonts w:ascii="Cambria Math" w:hAnsi="Cambria Math"/>
                      </w:rPr>
                      <m:t> </m:t>
                    </m:r>
                  </m:e>
                </m:nary>
                <m:r>
                  <m:rPr>
                    <m:sty m:val="p"/>
                  </m:rPr>
                  <w:rPr>
                    <w:rFonts w:ascii="Cambria Math" w:hAnsi="Cambria Math"/>
                  </w:rPr>
                  <m:t> </m:t>
                </m:r>
                <m:nary>
                  <m:naryPr>
                    <m:chr m:val="∑"/>
                    <m:limLoc m:val="undOvr"/>
                    <m:grow m:val="1"/>
                    <m:supHide m:val="1"/>
                    <m:ctrlPr>
                      <w:rPr>
                        <w:rFonts w:ascii="Cambria Math" w:hAnsi="Cambria Math"/>
                      </w:rPr>
                    </m:ctrlPr>
                  </m:naryPr>
                  <m:sub>
                    <m:r>
                      <w:rPr>
                        <w:rFonts w:ascii="Cambria Math" w:hAnsi="Cambria Math"/>
                      </w:rPr>
                      <m:t>m</m:t>
                    </m:r>
                    <m:r>
                      <m:rPr>
                        <m:sty m:val="p"/>
                      </m:rPr>
                      <w:rPr>
                        <w:rFonts w:ascii="Cambria Math" w:hAnsi="Cambria Math"/>
                      </w:rPr>
                      <m:t>∈</m:t>
                    </m:r>
                    <m:r>
                      <m:rPr>
                        <m:scr m:val="script"/>
                      </m:rPr>
                      <w:rPr>
                        <w:rFonts w:ascii="Cambria Math" w:hAnsi="Cambria Math"/>
                      </w:rPr>
                      <m:t>M</m:t>
                    </m:r>
                  </m:sub>
                  <m:sup/>
                  <m:e>
                    <m:r>
                      <m:rPr>
                        <m:sty m:val="p"/>
                      </m:rPr>
                      <w:rPr>
                        <w:rFonts w:ascii="Cambria Math" w:hAnsi="Cambria Math"/>
                      </w:rPr>
                      <m:t> </m:t>
                    </m:r>
                  </m:e>
                </m:nary>
                <m:r>
                  <m:rPr>
                    <m:sty m:val="p"/>
                  </m:rPr>
                  <w:rPr>
                    <w:rFonts w:ascii="Cambria Math" w:hAnsi="Cambria Math"/>
                  </w:rPr>
                  <m:t> </m:t>
                </m:r>
                <m:sSub>
                  <m:sSubPr>
                    <m:ctrlPr>
                      <w:rPr>
                        <w:rFonts w:ascii="Cambria Math" w:hAnsi="Cambria Math"/>
                      </w:rPr>
                    </m:ctrlPr>
                  </m:sSubPr>
                  <m:e>
                    <m:r>
                      <w:rPr>
                        <w:rFonts w:ascii="Cambria Math" w:hAnsi="Cambria Math"/>
                      </w:rPr>
                      <m:t>a</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m:t>
                    </m:r>
                    <m:r>
                      <w:rPr>
                        <w:rFonts w:ascii="Cambria Math" w:hAnsi="Cambria Math"/>
                      </w:rPr>
                      <m:t>πm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nT</m:t>
                    </m:r>
                    <m:r>
                      <m:rPr>
                        <m:sty m:val="p"/>
                      </m:rPr>
                      <w:rPr>
                        <w:rFonts w:ascii="Cambria Math" w:hAnsi="Cambria Math"/>
                      </w:rPr>
                      <m:t>)</m:t>
                    </m:r>
                  </m:sup>
                </m:sSup>
                <m:r>
                  <m:rPr>
                    <m:sty m:val="p"/>
                  </m:rPr>
                  <w:rPr>
                    <w:rFonts w:ascii="Cambria Math" w:hAnsi="Cambria Math"/>
                  </w:rPr>
                  <m:t>rect</m:t>
                </m:r>
                <m:d>
                  <m:dPr>
                    <m:ctrlPr>
                      <w:rPr>
                        <w:rFonts w:ascii="Cambria Math" w:hAnsi="Cambria Math"/>
                      </w:rPr>
                    </m:ctrlPr>
                  </m:dPr>
                  <m:e>
                    <m:f>
                      <m:fPr>
                        <m:ctrlPr>
                          <w:rPr>
                            <w:rFonts w:ascii="Cambria Math" w:hAnsi="Cambria Math"/>
                          </w:rPr>
                        </m:ctrlPr>
                      </m:fPr>
                      <m:num>
                        <m:r>
                          <w:rPr>
                            <w:rFonts w:ascii="Cambria Math" w:hAnsi="Cambria Math"/>
                          </w:rPr>
                          <m:t>t</m:t>
                        </m:r>
                        <m:r>
                          <m:rPr>
                            <m:sty m:val="p"/>
                          </m:rPr>
                          <w:rPr>
                            <w:rFonts w:ascii="Cambria Math" w:hAnsi="Cambria Math"/>
                          </w:rPr>
                          <m:t>-</m:t>
                        </m:r>
                        <m:r>
                          <w:rPr>
                            <w:rFonts w:ascii="Cambria Math" w:hAnsi="Cambria Math"/>
                          </w:rPr>
                          <m:t>nT</m:t>
                        </m:r>
                      </m:num>
                      <m:den>
                        <m:r>
                          <w:rPr>
                            <w:rFonts w:ascii="Cambria Math" w:hAnsi="Cambria Math"/>
                          </w:rPr>
                          <m:t>T</m:t>
                        </m:r>
                      </m:den>
                    </m:f>
                  </m:e>
                </m:d>
              </m:e>
              <m:e>
                <m:r>
                  <w:rPr>
                    <w:rFonts w:ascii="Cambria Math" w:hAnsi="Cambria Math"/>
                  </w:rPr>
                  <m:t xml:space="preserve"> </m:t>
                </m:r>
              </m:e>
            </m:mr>
            <m:mr>
              <m:e/>
              <m:e>
                <m:r>
                  <w:rPr>
                    <w:rFonts w:ascii="Cambria Math" w:hAnsi="Cambria Math"/>
                  </w:rPr>
                  <m:t xml:space="preserve"> </m:t>
                </m:r>
                <m:r>
                  <m:rPr>
                    <m:sty m:val="p"/>
                  </m:rPr>
                  <w:rPr>
                    <w:rFonts w:ascii="Cambria Math" w:hAnsi="Cambria Math"/>
                  </w:rPr>
                  <m:t>=</m:t>
                </m:r>
                <m:limLow>
                  <m:limLowPr>
                    <m:ctrlPr>
                      <w:rPr>
                        <w:rFonts w:ascii="Cambria Math" w:hAnsi="Cambria Math"/>
                      </w:rPr>
                    </m:ctrlPr>
                  </m:limLowPr>
                  <m:e>
                    <m:groupChr>
                      <m:groupChrPr>
                        <m:ctrlPr>
                          <w:rPr>
                            <w:rFonts w:ascii="Cambria Math" w:hAnsi="Cambria Math"/>
                          </w:rPr>
                        </m:ctrlPr>
                      </m:groupChrPr>
                      <m:e>
                        <m:sSub>
                          <m:sSubPr>
                            <m:ctrlPr>
                              <w:rPr>
                                <w:rFonts w:ascii="Cambria Math" w:hAnsi="Cambria Math"/>
                              </w:rPr>
                            </m:ctrlPr>
                          </m:sSubPr>
                          <m:e>
                            <m:r>
                              <w:rPr>
                                <w:rFonts w:ascii="Cambria Math" w:hAnsi="Cambria Math"/>
                              </w:rPr>
                              <m:t>g</m:t>
                            </m:r>
                          </m:e>
                          <m:sub>
                            <m:r>
                              <w:rPr>
                                <w:rFonts w:ascii="Cambria Math" w:hAnsi="Cambria Math"/>
                              </w:rPr>
                              <m:t>l</m:t>
                            </m:r>
                          </m:sub>
                        </m:sSub>
                        <m:r>
                          <m:rPr>
                            <m:sty m:val="p"/>
                          </m:rPr>
                          <w:rPr>
                            <w:rFonts w:ascii="Cambria Math" w:hAnsi="Cambria Math"/>
                          </w:rPr>
                          <m:t>(</m:t>
                        </m:r>
                        <m:r>
                          <w:rPr>
                            <w:rFonts w:ascii="Cambria Math" w:hAnsi="Cambria Math"/>
                          </w:rPr>
                          <m:t>t</m:t>
                        </m:r>
                        <m:r>
                          <m:rPr>
                            <m:sty m:val="p"/>
                          </m:rPr>
                          <w:rPr>
                            <w:rFonts w:ascii="Cambria Math" w:hAnsi="Cambria Math"/>
                          </w:rPr>
                          <m:t>)</m:t>
                        </m:r>
                      </m:e>
                    </m:groupChr>
                  </m:e>
                  <m:lim>
                    <m:r>
                      <m:rPr>
                        <m:nor/>
                      </m:rPr>
                      <m:t>guard </m:t>
                    </m:r>
                    <m:r>
                      <m:rPr>
                        <m:sty m:val="p"/>
                      </m:rPr>
                      <w:rPr>
                        <w:rFonts w:ascii="Cambria Math" w:hAnsi="Cambria Math"/>
                      </w:rPr>
                      <m:t>(CP/UW)</m:t>
                    </m:r>
                  </m:lim>
                </m:limLow>
                <m:r>
                  <m:rPr>
                    <m:sty m:val="p"/>
                  </m:rPr>
                  <w:rPr>
                    <w:rFonts w:ascii="Cambria Math" w:hAnsi="Cambria Math"/>
                  </w:rPr>
                  <m:t>+</m:t>
                </m:r>
                <m:limLow>
                  <m:limLowPr>
                    <m:ctrlPr>
                      <w:rPr>
                        <w:rFonts w:ascii="Cambria Math" w:hAnsi="Cambria Math"/>
                      </w:rPr>
                    </m:ctrlPr>
                  </m:limLowPr>
                  <m:e>
                    <m:groupChr>
                      <m:groupChrPr>
                        <m:ctrlPr>
                          <w:rPr>
                            <w:rFonts w:ascii="Cambria Math" w:hAnsi="Cambria Math"/>
                          </w:rPr>
                        </m:ctrlPr>
                      </m:groupChrPr>
                      <m:e>
                        <m:sSub>
                          <m:sSubPr>
                            <m:ctrlPr>
                              <w:rPr>
                                <w:rFonts w:ascii="Cambria Math" w:hAnsi="Cambria Math"/>
                              </w:rPr>
                            </m:ctrlPr>
                          </m:sSubPr>
                          <m:e>
                            <m:r>
                              <w:rPr>
                                <w:rFonts w:ascii="Cambria Math" w:hAnsi="Cambria Math"/>
                              </w:rPr>
                              <m:t>s</m:t>
                            </m:r>
                          </m:e>
                          <m:sub>
                            <m:r>
                              <w:rPr>
                                <w:rFonts w:ascii="Cambria Math" w:hAnsi="Cambria Math"/>
                              </w:rPr>
                              <m:t>l</m:t>
                            </m:r>
                          </m:sub>
                        </m:sSub>
                        <m:r>
                          <m:rPr>
                            <m:sty m:val="p"/>
                          </m:rPr>
                          <w:rPr>
                            <w:rFonts w:ascii="Cambria Math" w:hAnsi="Cambria Math"/>
                          </w:rPr>
                          <m:t>(</m:t>
                        </m:r>
                        <m:r>
                          <w:rPr>
                            <w:rFonts w:ascii="Cambria Math" w:hAnsi="Cambria Math"/>
                          </w:rPr>
                          <m:t>t</m:t>
                        </m:r>
                        <m:r>
                          <m:rPr>
                            <m:sty m:val="p"/>
                          </m:rPr>
                          <w:rPr>
                            <w:rFonts w:ascii="Cambria Math" w:hAnsi="Cambria Math"/>
                          </w:rPr>
                          <m:t>)</m:t>
                        </m:r>
                      </m:e>
                    </m:groupChr>
                  </m:e>
                  <m:lim>
                    <m:r>
                      <m:rPr>
                        <m:nor/>
                      </m:rPr>
                      <m:t>data </m:t>
                    </m:r>
                  </m:lim>
                </m:limLow>
              </m:e>
              <m:e/>
            </m:mr>
          </m:m>
        </m:oMath>
      </m:oMathPara>
    </w:p>
    <w:p w14:paraId="3A438E05" w14:textId="77777777" w:rsidR="0042381F" w:rsidRDefault="0042381F" w:rsidP="0042381F">
      <w:pPr>
        <w:spacing w:after="220"/>
      </w:pPr>
      <w:proofErr w:type="gramStart"/>
      <w:r>
        <w:t>where</w:t>
      </w:r>
      <w:proofErr w:type="gramEnd"/>
    </w:p>
    <w:p w14:paraId="4CAC1E32" w14:textId="0112F6AF" w:rsidR="0042381F" w:rsidRDefault="00000000" w:rsidP="0042381F">
      <w:pPr>
        <w:spacing w:after="220"/>
      </w:pPr>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m>
                    <m:mPr>
                      <m:plcHide m:val="1"/>
                      <m:mcs>
                        <m:mc>
                          <m:mcPr>
                            <m:count m:val="2"/>
                            <m:mcJc m:val="left"/>
                          </m:mcPr>
                        </m:mc>
                      </m:mcs>
                      <m:ctrlPr>
                        <w:rPr>
                          <w:rFonts w:ascii="Cambria Math" w:hAnsi="Cambria Math"/>
                          <w:i/>
                        </w:rPr>
                      </m:ctrlPr>
                    </m:mPr>
                    <m:mr>
                      <m:e>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e>
                      <m:e>
                        <m:r>
                          <w:rPr>
                            <w:rFonts w:ascii="Cambria Math" w:hAnsi="Cambria Math"/>
                          </w:rPr>
                          <m:t>n</m:t>
                        </m:r>
                        <m:r>
                          <m:rPr>
                            <m:sty m:val="p"/>
                          </m:rPr>
                          <w:rPr>
                            <w:rFonts w:ascii="Cambria Math" w:hAnsi="Cambria Math"/>
                          </w:rPr>
                          <m:t>∈</m:t>
                        </m:r>
                        <m:sSub>
                          <m:sSubPr>
                            <m:ctrlPr>
                              <w:rPr>
                                <w:rFonts w:ascii="Cambria Math" w:hAnsi="Cambria Math"/>
                              </w:rPr>
                            </m:ctrlPr>
                          </m:sSubPr>
                          <m:e>
                            <m:r>
                              <m:rPr>
                                <m:scr m:val="script"/>
                              </m:rPr>
                              <w:rPr>
                                <w:rFonts w:ascii="Cambria Math" w:hAnsi="Cambria Math"/>
                              </w:rPr>
                              <m:t>N</m:t>
                            </m:r>
                          </m:e>
                          <m:sub>
                            <m:r>
                              <m:rPr>
                                <m:sty m:val="p"/>
                              </m:rPr>
                              <w:rPr>
                                <w:rFonts w:ascii="Cambria Math" w:hAnsi="Cambria Math"/>
                              </w:rPr>
                              <m:t>cp</m:t>
                            </m:r>
                          </m:sub>
                        </m:sSub>
                      </m:e>
                    </m:mr>
                    <m:mr>
                      <m:e>
                        <m:sSub>
                          <m:sSubPr>
                            <m:ctrlPr>
                              <w:rPr>
                                <w:rFonts w:ascii="Cambria Math" w:hAnsi="Cambria Math"/>
                              </w:rPr>
                            </m:ctrlPr>
                          </m:sSubPr>
                          <m:e>
                            <m:r>
                              <w:rPr>
                                <w:rFonts w:ascii="Cambria Math" w:hAnsi="Cambria Math"/>
                              </w:rPr>
                              <m:t>d</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e>
                      <m:e>
                        <m:r>
                          <w:rPr>
                            <w:rFonts w:ascii="Cambria Math" w:hAnsi="Cambria Math"/>
                          </w:rPr>
                          <m:t>n</m:t>
                        </m:r>
                        <m:r>
                          <m:rPr>
                            <m:sty m:val="p"/>
                          </m:rPr>
                          <w:rPr>
                            <w:rFonts w:ascii="Cambria Math" w:hAnsi="Cambria Math"/>
                          </w:rPr>
                          <m:t>∈</m:t>
                        </m:r>
                        <m:sSub>
                          <m:sSubPr>
                            <m:ctrlPr>
                              <w:rPr>
                                <w:rFonts w:ascii="Cambria Math" w:hAnsi="Cambria Math"/>
                              </w:rPr>
                            </m:ctrlPr>
                          </m:sSubPr>
                          <m:e>
                            <m:r>
                              <m:rPr>
                                <m:scr m:val="script"/>
                              </m:rPr>
                              <w:rPr>
                                <w:rFonts w:ascii="Cambria Math" w:hAnsi="Cambria Math"/>
                              </w:rPr>
                              <m:t>N</m:t>
                            </m:r>
                          </m:e>
                          <m:sub>
                            <m:r>
                              <m:rPr>
                                <m:sty m:val="p"/>
                              </m:rPr>
                              <w:rPr>
                                <w:rFonts w:ascii="Cambria Math" w:hAnsi="Cambria Math"/>
                              </w:rPr>
                              <m:t>d</m:t>
                            </m:r>
                          </m:sub>
                        </m:sSub>
                      </m:e>
                    </m:mr>
                  </m:m>
                </m:e>
              </m:d>
            </m:e>
          </m:eqArr>
        </m:oMath>
      </m:oMathPara>
    </w:p>
    <w:p w14:paraId="020F4FD7" w14:textId="3C462CCD" w:rsidR="0042381F" w:rsidRDefault="0042381F" w:rsidP="0042381F">
      <w:pPr>
        <w:spacing w:after="220"/>
      </w:pPr>
      <w:r>
        <w:t xml:space="preserve">where </w:t>
      </w:r>
      <m:oMath>
        <m:sSub>
          <m:sSubPr>
            <m:ctrlPr>
              <w:rPr>
                <w:rFonts w:ascii="Cambria Math" w:hAnsi="Cambria Math"/>
              </w:rPr>
            </m:ctrlPr>
          </m:sSubPr>
          <m:e>
            <m:r>
              <w:rPr>
                <w:rFonts w:ascii="Cambria Math" w:hAnsi="Cambria Math"/>
              </w:rPr>
              <m:t>d</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oMath>
      <w:r>
        <w:t xml:space="preserve"> denotes the (</w:t>
      </w:r>
      <m:oMath>
        <m:r>
          <w:rPr>
            <w:rFonts w:ascii="Cambria Math" w:hAnsi="Cambria Math"/>
          </w:rPr>
          <m:t>m</m:t>
        </m:r>
        <m:r>
          <m:rPr>
            <m:sty m:val="p"/>
          </m:rPr>
          <w:rPr>
            <w:rFonts w:ascii="Cambria Math" w:hAnsi="Cambria Math"/>
          </w:rPr>
          <m:t>,</m:t>
        </m:r>
        <m:r>
          <w:rPr>
            <w:rFonts w:ascii="Cambria Math" w:hAnsi="Cambria Math"/>
          </w:rPr>
          <m:t>n</m:t>
        </m:r>
      </m:oMath>
      <w:r>
        <w:t xml:space="preserve">)-th complex data symbol within the </w:t>
      </w:r>
      <m:oMath>
        <m:r>
          <w:rPr>
            <w:rFonts w:ascii="Cambria Math" w:hAnsi="Cambria Math"/>
          </w:rPr>
          <m:t>l</m:t>
        </m:r>
      </m:oMath>
      <w:r>
        <w:t xml:space="preserve">-th U-OFDM symbol and </w:t>
      </w:r>
      <m:oMath>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r>
          <m:rPr>
            <m:scr m:val="double-struck"/>
          </m:rPr>
          <w:rPr>
            <w:rFonts w:ascii="Cambria Math" w:hAnsi="Cambria Math"/>
          </w:rPr>
          <m:t>C</m:t>
        </m:r>
      </m:oMath>
      <w:r>
        <w:t xml:space="preserve"> are the guard complex coefficients. An illustration of the U-OFDM modulation at the transmitter is depicted in Figure 6. The guard complex coefficients </w:t>
      </w:r>
      <m:oMath>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r>
          <m:rPr>
            <m:scr m:val="double-struck"/>
          </m:rPr>
          <w:rPr>
            <w:rFonts w:ascii="Cambria Math" w:hAnsi="Cambria Math"/>
          </w:rPr>
          <m:t>C</m:t>
        </m:r>
      </m:oMath>
      <w:r>
        <w:t xml:space="preserve"> are design based on the guard type chosen as follows:</w:t>
      </w:r>
    </w:p>
    <w:p w14:paraId="01C86AA5" w14:textId="40B8DD3B" w:rsidR="0042381F" w:rsidRPr="00EF3F70" w:rsidRDefault="0042381F" w:rsidP="00EB177E">
      <w:pPr>
        <w:numPr>
          <w:ilvl w:val="0"/>
          <w:numId w:val="47"/>
        </w:numPr>
        <w:snapToGrid/>
        <w:spacing w:after="0" w:afterAutospacing="0" w:line="240" w:lineRule="atLeast"/>
      </w:pPr>
      <w:r w:rsidRPr="00EF3F70">
        <w:rPr>
          <w:b/>
          <w:bCs/>
        </w:rPr>
        <w:t>CP-U-OFDM:</w:t>
      </w:r>
      <w:r>
        <w:t xml:space="preserve"> copies of the last </w:t>
      </w:r>
      <m:oMath>
        <m:sSub>
          <m:sSubPr>
            <m:ctrlPr>
              <w:rPr>
                <w:rFonts w:ascii="Cambria Math" w:hAnsi="Cambria Math"/>
              </w:rPr>
            </m:ctrlPr>
          </m:sSubPr>
          <m:e>
            <m:r>
              <w:rPr>
                <w:rFonts w:ascii="Cambria Math" w:hAnsi="Cambria Math"/>
              </w:rPr>
              <m:t>N</m:t>
            </m:r>
          </m:e>
          <m:sub>
            <m:r>
              <m:rPr>
                <m:sty m:val="p"/>
              </m:rPr>
              <w:rPr>
                <w:rFonts w:ascii="Cambria Math" w:hAnsi="Cambria Math"/>
              </w:rPr>
              <m:t>CP</m:t>
            </m:r>
          </m:sub>
        </m:sSub>
      </m:oMath>
      <w:r>
        <w:t xml:space="preserve"> subsymbols of the of the U-OFDM symbol (thus data-derived and circularity-preserving)</w:t>
      </w:r>
      <w:r w:rsidR="006F484A" w:rsidRPr="006F484A">
        <w:rPr>
          <w:rFonts w:ascii="Cambria Math" w:hAnsi="Cambria Math"/>
        </w:rPr>
        <w:t xml:space="preserve"> </w:t>
      </w:r>
      <m:oMath>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CP</m:t>
                </m:r>
              </m:sub>
            </m:sSub>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oMath>
    </w:p>
    <w:p w14:paraId="731702ED" w14:textId="6C5B6766" w:rsidR="00EB177E" w:rsidRDefault="00EF3F70" w:rsidP="00EB177E">
      <w:pPr>
        <w:numPr>
          <w:ilvl w:val="0"/>
          <w:numId w:val="48"/>
        </w:numPr>
        <w:snapToGrid/>
        <w:spacing w:after="0" w:afterAutospacing="0" w:line="240" w:lineRule="atLeast"/>
      </w:pPr>
      <w:r w:rsidRPr="00792217">
        <w:rPr>
          <w:b/>
          <w:bCs/>
        </w:rPr>
        <w:t>UW-U-OFDM</w:t>
      </w:r>
      <w:r>
        <w:t>: designed coefficients known at both Tx/Rx</w:t>
      </w:r>
      <w:r w:rsidR="006F484A">
        <w:t xml:space="preserve"> </w:t>
      </w:r>
      <m:oMath>
        <m:sSub>
          <m:sSubPr>
            <m:ctrlPr>
              <w:rPr>
                <w:rFonts w:ascii="Cambria Math" w:hAnsi="Cambria Math"/>
              </w:rPr>
            </m:ctrlPr>
          </m:sSubPr>
          <m:e>
            <m:r>
              <w:rPr>
                <w:rFonts w:ascii="Cambria Math" w:hAnsi="Cambria Math"/>
              </w:rPr>
              <m:t>b</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=Λ(</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oMath>
    </w:p>
    <w:p w14:paraId="3AF7E777" w14:textId="77777777" w:rsidR="00EB177E" w:rsidRDefault="00EB177E" w:rsidP="00EB177E">
      <w:pPr>
        <w:snapToGrid/>
        <w:spacing w:after="0" w:afterAutospacing="0" w:line="240" w:lineRule="atLeast"/>
        <w:ind w:left="720"/>
      </w:pPr>
    </w:p>
    <w:p w14:paraId="510D2AC3" w14:textId="77777777" w:rsidR="006F76CD" w:rsidRDefault="00EF3F70" w:rsidP="00EB177E">
      <w:pPr>
        <w:spacing w:after="220"/>
      </w:pPr>
      <w:r>
        <w:t xml:space="preserve">where </w:t>
      </w:r>
      <m:oMath>
        <m:r>
          <m:rPr>
            <m:sty m:val="p"/>
          </m:rPr>
          <w:rPr>
            <w:rFonts w:ascii="Cambria Math" w:hAnsi="Cambria Math"/>
          </w:rPr>
          <m:t>Λ(</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oMath>
      <w:r>
        <w:t xml:space="preserve"> is a function that generates a specific signal or sequence</w:t>
      </w:r>
      <w:r w:rsidR="006F76CD">
        <w:t xml:space="preserve"> </w:t>
      </w:r>
      <w:r w:rsidR="006F76CD" w:rsidRPr="006F76CD">
        <w:t xml:space="preserve">(e.g., CAZAC, Golay, spectrally tapered, ISAC optimized </w:t>
      </w:r>
      <w:r w:rsidR="006F76CD">
        <w:t>sequences</w:t>
      </w:r>
      <w:r w:rsidR="006F76CD" w:rsidRPr="006F76CD">
        <w:t>)</w:t>
      </w:r>
      <w:r>
        <w:t>.</w:t>
      </w:r>
    </w:p>
    <w:p w14:paraId="418BEA95" w14:textId="08CE9E5F" w:rsidR="00EF3F70" w:rsidRDefault="00EF3F70" w:rsidP="00EB177E">
      <w:pPr>
        <w:spacing w:after="220"/>
      </w:pPr>
      <w:r w:rsidRPr="006F76CD">
        <w:rPr>
          <w:b/>
          <w:bCs/>
          <w:i/>
          <w:iCs/>
        </w:rPr>
        <w:t>Proposal</w:t>
      </w:r>
      <w:r w:rsidR="005A1949">
        <w:rPr>
          <w:b/>
          <w:bCs/>
          <w:i/>
          <w:iCs/>
        </w:rPr>
        <w:t xml:space="preserve"> 8</w:t>
      </w:r>
      <w:r w:rsidRPr="006F76CD">
        <w:rPr>
          <w:b/>
          <w:bCs/>
          <w:i/>
          <w:iCs/>
        </w:rPr>
        <w:t>: RAN1 should study both CP-U-OFDM and UW-U-OFDM for 6</w:t>
      </w:r>
      <w:r w:rsidR="00FF4D1A" w:rsidRPr="006F76CD">
        <w:rPr>
          <w:b/>
          <w:bCs/>
          <w:i/>
          <w:iCs/>
        </w:rPr>
        <w:t>GR.</w:t>
      </w:r>
    </w:p>
    <w:p w14:paraId="096F0152" w14:textId="77777777" w:rsidR="00EF3F70" w:rsidRDefault="00EF3F70" w:rsidP="0042381F">
      <w:pPr>
        <w:spacing w:after="220"/>
      </w:pPr>
    </w:p>
    <w:p w14:paraId="00AFE0E3" w14:textId="77777777" w:rsidR="0042381F" w:rsidRDefault="0042381F" w:rsidP="0042381F">
      <w:pPr>
        <w:jc w:val="center"/>
      </w:pPr>
      <w:r>
        <w:rPr>
          <w:noProof/>
        </w:rPr>
        <w:lastRenderedPageBreak/>
        <w:drawing>
          <wp:inline distT="0" distB="0" distL="0" distR="0" wp14:anchorId="35C12852" wp14:editId="0A7B8D9B">
            <wp:extent cx="4061361" cy="4239491"/>
            <wp:effectExtent l="0" t="0" r="0" b="8890"/>
            <wp:docPr id="6" name="image-14e249e0c36dccf270e1b0ff5ab1ccbcdf0295db.jpg" descr="A diagram of a computer component&#10;&#10;AI-generated content may be incorrect."/>
            <wp:cNvGraphicFramePr/>
            <a:graphic xmlns:a="http://schemas.openxmlformats.org/drawingml/2006/main">
              <a:graphicData uri="http://schemas.openxmlformats.org/drawingml/2006/picture">
                <pic:pic xmlns:pic="http://schemas.openxmlformats.org/drawingml/2006/picture">
                  <pic:nvPicPr>
                    <pic:cNvPr id="6" name="image-14e249e0c36dccf270e1b0ff5ab1ccbcdf0295db.jpg" descr="A diagram of a computer component&#10;&#10;AI-generated content may be incorrect."/>
                    <pic:cNvPicPr/>
                  </pic:nvPicPr>
                  <pic:blipFill>
                    <a:blip r:embed="rId12" cstate="print"/>
                    <a:srcRect/>
                    <a:stretch>
                      <a:fillRect/>
                    </a:stretch>
                  </pic:blipFill>
                  <pic:spPr>
                    <a:xfrm>
                      <a:off x="0" y="0"/>
                      <a:ext cx="4130194" cy="4311343"/>
                    </a:xfrm>
                    <a:prstGeom prst="rect">
                      <a:avLst/>
                    </a:prstGeom>
                  </pic:spPr>
                </pic:pic>
              </a:graphicData>
            </a:graphic>
          </wp:inline>
        </w:drawing>
      </w:r>
    </w:p>
    <w:p w14:paraId="765306A2" w14:textId="77777777" w:rsidR="0042381F" w:rsidRDefault="0042381F" w:rsidP="0042381F">
      <w:r w:rsidRPr="00A50143">
        <w:rPr>
          <w:b/>
          <w:bCs/>
        </w:rPr>
        <w:t>Figure 6:</w:t>
      </w:r>
      <w:r>
        <w:t xml:space="preserve"> U-OFDM modulation.</w:t>
      </w:r>
    </w:p>
    <w:p w14:paraId="3A1DD137" w14:textId="1DF5CC54" w:rsidR="0042381F" w:rsidRDefault="0042381F" w:rsidP="001203C3">
      <w:pPr>
        <w:pStyle w:val="Heading2"/>
      </w:pPr>
      <w:bookmarkStart w:id="10" w:name="bm_3_3_cut_off_redundant_subsymbo_69a1aa"/>
      <w:r>
        <w:t xml:space="preserve"> Cut-Off Redundant Subsymbols in U-OFDM</w:t>
      </w:r>
      <w:bookmarkEnd w:id="10"/>
    </w:p>
    <w:p w14:paraId="332DC45F" w14:textId="6DA6C3B5" w:rsidR="0042381F" w:rsidRDefault="0042381F" w:rsidP="0042381F">
      <w:pPr>
        <w:spacing w:after="220"/>
      </w:pPr>
      <w:r>
        <w:t xml:space="preserve">In U-OFDM, the transmitter can deliberately insert redundant subsymbols at specific intermediate positions within a symbol, referred to as </w:t>
      </w:r>
      <w:r w:rsidRPr="005B47EE">
        <w:rPr>
          <w:i/>
          <w:iCs/>
        </w:rPr>
        <w:t>cut-off redundant subsymbols</w:t>
      </w:r>
      <w:r>
        <w:t>. These subsymbols divide a U-OFDM symbol into multiple shorter processing blocks, each behaving as an independent circula</w:t>
      </w:r>
      <w:r w:rsidR="005B47EE">
        <w:t>r</w:t>
      </w:r>
      <w:r>
        <w:t xml:space="preserve"> </w:t>
      </w:r>
      <w:r w:rsidR="005B47EE">
        <w:t>mini-block</w:t>
      </w:r>
      <w:r>
        <w:t xml:space="preserve">. A U-OFDM symbol may consist of </w:t>
      </w:r>
      <m:oMath>
        <m:sSub>
          <m:sSubPr>
            <m:ctrlPr>
              <w:rPr>
                <w:rFonts w:ascii="Cambria Math" w:hAnsi="Cambria Math"/>
              </w:rPr>
            </m:ctrlPr>
          </m:sSubPr>
          <m:e>
            <m:r>
              <w:rPr>
                <w:rFonts w:ascii="Cambria Math" w:hAnsi="Cambria Math"/>
              </w:rPr>
              <m:t>N</m:t>
            </m:r>
          </m:e>
          <m:sub>
            <m:r>
              <w:rPr>
                <w:rFonts w:ascii="Cambria Math" w:hAnsi="Cambria Math"/>
              </w:rPr>
              <m:t>d</m:t>
            </m:r>
          </m:sub>
        </m:sSub>
      </m:oMath>
      <w:r>
        <w:t xml:space="preserve"> data subsymbols and an initial guard region. When </w:t>
      </w:r>
      <m:oMath>
        <m:r>
          <w:rPr>
            <w:rFonts w:ascii="Cambria Math" w:hAnsi="Cambria Math"/>
          </w:rPr>
          <m:t>Q</m:t>
        </m:r>
      </m:oMath>
      <w:r>
        <w:t xml:space="preserve"> internal cut-off points are introduced, the symbol is effectively partitioned into </w:t>
      </w:r>
      <w:proofErr w:type="gramStart"/>
      <w:r>
        <w:t>mini-blocks</w:t>
      </w:r>
      <w:proofErr w:type="gramEnd"/>
      <w:r>
        <w:t xml:space="preserve">. Each </w:t>
      </w:r>
      <w:proofErr w:type="gramStart"/>
      <w:r>
        <w:t>mini-block</w:t>
      </w:r>
      <w:proofErr w:type="gramEnd"/>
      <w:r>
        <w:t xml:space="preserve"> ends with a short redundant section that reproduces a portion</w:t>
      </w:r>
      <w:r w:rsidR="00792217">
        <w:t xml:space="preserve"> </w:t>
      </w:r>
      <w:r>
        <w:t>of the guard content, ensuring that the linear convolution with the channel within that block remains circular.</w:t>
      </w:r>
    </w:p>
    <w:p w14:paraId="7DD3378A" w14:textId="7725E1F7" w:rsidR="0042381F" w:rsidRDefault="0042381F" w:rsidP="0042381F">
      <w:pPr>
        <w:spacing w:after="220"/>
      </w:pPr>
      <w:r>
        <w:t xml:space="preserve">The set of cut-off positions determines where these internal guard segments are placed. At each such boundary, the transmitter replicates a small number of samples from the preceding data, similar in function to a local CP/UW. The main motivation for cut-off redundant subsymbols is to enable and control mini-block processing at the receiver, as seen in Figure 7. Without cut-offs, the receiver must wait for the entire U-OFDM symbol (duration </w:t>
      </w:r>
      <m:oMath>
        <m:sSub>
          <m:sSubPr>
            <m:ctrlPr>
              <w:rPr>
                <w:rFonts w:ascii="Cambria Math" w:hAnsi="Cambria Math"/>
              </w:rPr>
            </m:ctrlPr>
          </m:sSubPr>
          <m:e>
            <m:r>
              <w:rPr>
                <w:rFonts w:ascii="Cambria Math" w:hAnsi="Cambria Math"/>
              </w:rPr>
              <m:t>T</m:t>
            </m:r>
          </m:e>
          <m:sub>
            <m:r>
              <m:rPr>
                <m:nor/>
              </m:rPr>
              <m:t>sym </m:t>
            </m:r>
          </m:sub>
        </m:sSub>
      </m:oMath>
      <w:r>
        <w:t>) before FFT demodulation is possible</w:t>
      </w:r>
      <w:r w:rsidR="005B47EE">
        <w:t xml:space="preserve"> (</w:t>
      </w:r>
      <w:r w:rsidR="005B47EE" w:rsidRPr="005B47EE">
        <w:t>As will be discussed in the receiver design section</w:t>
      </w:r>
      <w:r w:rsidR="005B47EE">
        <w:t>)</w:t>
      </w:r>
      <w:r>
        <w:t>. With strategically placed cut-off subsymbols, the U-OFDM symbol can be divided into shorter mini-blocks, each of which preserves circular convolution properties and can therefore be demodulated independently.</w:t>
      </w:r>
    </w:p>
    <w:p w14:paraId="2B06B0D4" w14:textId="77777777" w:rsidR="0042381F" w:rsidRDefault="0042381F" w:rsidP="0042381F">
      <w:pPr>
        <w:spacing w:after="220"/>
      </w:pPr>
      <w:r>
        <w:lastRenderedPageBreak/>
        <w:t>This mini-block segmentation reduces latency, allows pipelined processing, and improves robustness to long delay spreads.</w:t>
      </w:r>
    </w:p>
    <w:p w14:paraId="3ABA8D0F" w14:textId="77777777" w:rsidR="0042381F" w:rsidRDefault="0042381F" w:rsidP="0042381F">
      <w:pPr>
        <w:spacing w:after="220"/>
      </w:pPr>
      <w:r>
        <w:t>Figure 7 illustrates this concept for both CP-U-OFDM and UW-U-OFDM. In CP-U-OFDM, the inserted cut-off regions reuse cyclic prefix content (e.g., CP-3, CP-4), while in UW-UOFDM, they contain predefined unique words (e.g., UW-3, UW-4). In both cases, the U-OFDM symbol is segmented into smaller, self-contained mini-blocks that maintain circularity and enable lower-latency, parallel receiver processing.</w:t>
      </w:r>
    </w:p>
    <w:p w14:paraId="58A09525" w14:textId="77777777" w:rsidR="00792217" w:rsidRDefault="00792217" w:rsidP="00792217">
      <w:pPr>
        <w:jc w:val="center"/>
      </w:pPr>
      <w:r>
        <w:rPr>
          <w:noProof/>
        </w:rPr>
        <w:drawing>
          <wp:inline distT="0" distB="0" distL="0" distR="0" wp14:anchorId="7C24DAF4" wp14:editId="3F440A85">
            <wp:extent cx="6069267" cy="2837793"/>
            <wp:effectExtent l="0" t="0" r="8255" b="1270"/>
            <wp:docPr id="7" name="image-06c8a8de73e9c9634821f9d7f3f2b4dbf63470aa.jpg" descr="A diagram of a diagram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7" name="image-06c8a8de73e9c9634821f9d7f3f2b4dbf63470aa.jpg" descr="A diagram of a diagram of a diagram&#10;&#10;AI-generated content may be incorrect."/>
                    <pic:cNvPicPr/>
                  </pic:nvPicPr>
                  <pic:blipFill>
                    <a:blip r:embed="rId13" cstate="print"/>
                    <a:srcRect/>
                    <a:stretch>
                      <a:fillRect/>
                    </a:stretch>
                  </pic:blipFill>
                  <pic:spPr>
                    <a:xfrm>
                      <a:off x="0" y="0"/>
                      <a:ext cx="6074579" cy="2840277"/>
                    </a:xfrm>
                    <a:prstGeom prst="rect">
                      <a:avLst/>
                    </a:prstGeom>
                  </pic:spPr>
                </pic:pic>
              </a:graphicData>
            </a:graphic>
          </wp:inline>
        </w:drawing>
      </w:r>
    </w:p>
    <w:p w14:paraId="255568C2" w14:textId="29562254" w:rsidR="00792217" w:rsidRDefault="00792217" w:rsidP="00792217">
      <w:r w:rsidRPr="00A50143">
        <w:rPr>
          <w:b/>
          <w:bCs/>
        </w:rPr>
        <w:t>Figure 7</w:t>
      </w:r>
      <w:r>
        <w:t>: Illustration of an example of cut-off subsymbols segmenting the U-OFDM symbol.</w:t>
      </w:r>
    </w:p>
    <w:p w14:paraId="21C23C56" w14:textId="1E510386" w:rsidR="0042381F" w:rsidRPr="008F01FF" w:rsidRDefault="0042381F" w:rsidP="0042381F">
      <w:pPr>
        <w:spacing w:after="220"/>
        <w:rPr>
          <w:b/>
          <w:bCs/>
          <w:i/>
          <w:iCs/>
        </w:rPr>
      </w:pPr>
      <w:r w:rsidRPr="008F01FF">
        <w:rPr>
          <w:b/>
          <w:bCs/>
          <w:i/>
          <w:iCs/>
        </w:rPr>
        <w:t>Observation</w:t>
      </w:r>
      <w:r w:rsidR="000D5EAC">
        <w:rPr>
          <w:b/>
          <w:bCs/>
          <w:i/>
          <w:iCs/>
        </w:rPr>
        <w:t xml:space="preserve"> 10</w:t>
      </w:r>
      <w:r w:rsidRPr="008F01FF">
        <w:rPr>
          <w:b/>
          <w:bCs/>
          <w:i/>
          <w:iCs/>
        </w:rPr>
        <w:t>: The use of cut-off redundant subsymbols enables segmentation of a U-OFDM symbol into multiple mini-blocks, each preserving local circularity. This allows the receiver to apply FFT-based demodulation on shorter blocks rather than waiting for the entire symbol duration, significantly reducing latency and enabling pipelined or parallel processing.</w:t>
      </w:r>
    </w:p>
    <w:p w14:paraId="33917873" w14:textId="1BDFC9C1" w:rsidR="0042381F" w:rsidRPr="008F01FF" w:rsidRDefault="0042381F" w:rsidP="0042381F">
      <w:pPr>
        <w:spacing w:after="220"/>
        <w:rPr>
          <w:b/>
          <w:bCs/>
          <w:i/>
          <w:iCs/>
        </w:rPr>
      </w:pPr>
      <w:r w:rsidRPr="008F01FF">
        <w:rPr>
          <w:b/>
          <w:bCs/>
          <w:i/>
          <w:iCs/>
        </w:rPr>
        <w:t>Observation</w:t>
      </w:r>
      <w:r w:rsidR="000D5EAC">
        <w:rPr>
          <w:b/>
          <w:bCs/>
          <w:i/>
          <w:iCs/>
        </w:rPr>
        <w:t xml:space="preserve"> 11</w:t>
      </w:r>
      <w:r w:rsidRPr="008F01FF">
        <w:rPr>
          <w:b/>
          <w:bCs/>
          <w:i/>
          <w:iCs/>
        </w:rPr>
        <w:t>: Cut-off regions function as localized guard intervals, either CP or UW, that reproduce a portion of the symbol's earlier content. These boundaries improve robustness to long delay spreads and allow fine-grained control over demodulation granularity without disrupting the global symbol structure.</w:t>
      </w:r>
    </w:p>
    <w:p w14:paraId="6EC69902" w14:textId="4039272A" w:rsidR="0042381F" w:rsidRPr="008F01FF" w:rsidRDefault="0042381F" w:rsidP="0042381F">
      <w:pPr>
        <w:spacing w:after="220"/>
        <w:rPr>
          <w:b/>
          <w:bCs/>
          <w:i/>
          <w:iCs/>
        </w:rPr>
      </w:pPr>
      <w:r w:rsidRPr="008F01FF">
        <w:rPr>
          <w:b/>
          <w:bCs/>
          <w:i/>
          <w:iCs/>
        </w:rPr>
        <w:t>Observation</w:t>
      </w:r>
      <w:r w:rsidR="000D5EAC">
        <w:rPr>
          <w:b/>
          <w:bCs/>
          <w:i/>
          <w:iCs/>
        </w:rPr>
        <w:t xml:space="preserve"> 12</w:t>
      </w:r>
      <w:r w:rsidRPr="008F01FF">
        <w:rPr>
          <w:b/>
          <w:bCs/>
          <w:i/>
          <w:iCs/>
        </w:rPr>
        <w:t>: Cut-off subsymbols are optional for the design and unlock the full flexibility of the OFDM design.</w:t>
      </w:r>
    </w:p>
    <w:p w14:paraId="22A1AE1C" w14:textId="5BECBD59" w:rsidR="0042381F" w:rsidRDefault="0042381F" w:rsidP="001203C3">
      <w:pPr>
        <w:pStyle w:val="Heading2"/>
      </w:pPr>
      <w:bookmarkStart w:id="11" w:name="bm_3_4_u_ofdm_general_framework"/>
      <w:r>
        <w:t xml:space="preserve"> U-OFDM General Framework</w:t>
      </w:r>
      <w:bookmarkEnd w:id="11"/>
    </w:p>
    <w:p w14:paraId="2FA12936" w14:textId="77777777" w:rsidR="0042381F" w:rsidRDefault="0042381F" w:rsidP="0042381F">
      <w:pPr>
        <w:spacing w:after="220"/>
      </w:pPr>
      <w:r>
        <w:t xml:space="preserve">The time-domain signal of the </w:t>
      </w:r>
      <m:oMath>
        <m:r>
          <w:rPr>
            <w:rFonts w:ascii="Cambria Math" w:hAnsi="Cambria Math"/>
          </w:rPr>
          <m:t>l</m:t>
        </m:r>
      </m:oMath>
      <w:r>
        <w:t>-th U-OFDM symbol can be found as</w:t>
      </w:r>
    </w:p>
    <w:p w14:paraId="54B6C991" w14:textId="675D151C" w:rsidR="0042381F" w:rsidRDefault="00000000" w:rsidP="0042381F">
      <w:pPr>
        <w:spacing w:after="220"/>
      </w:pPr>
      <m:oMathPara>
        <m:oMath>
          <m:m>
            <m:mPr>
              <m:plcHide m:val="1"/>
              <m:cGpRule m:val="4"/>
              <m:mcs>
                <m:mc>
                  <m:mcPr>
                    <m:count m:val="1"/>
                    <m:mcJc m:val="right"/>
                  </m:mcPr>
                </m:mc>
                <m:mc>
                  <m:mcPr>
                    <m:count m:val="2"/>
                    <m:mcJc m:val="left"/>
                  </m:mcPr>
                </m:mc>
              </m:mcs>
              <m:ctrlPr>
                <w:rPr>
                  <w:rFonts w:ascii="Cambria Math" w:hAnsi="Cambria Math"/>
                  <w:i/>
                </w:rPr>
              </m:ctrlPr>
            </m:mPr>
            <m:mr>
              <m:e>
                <m:sSub>
                  <m:sSubPr>
                    <m:ctrlPr>
                      <w:rPr>
                        <w:rFonts w:ascii="Cambria Math" w:hAnsi="Cambria Math"/>
                      </w:rPr>
                    </m:ctrlPr>
                  </m:sSubPr>
                  <m:e>
                    <m:r>
                      <w:rPr>
                        <w:rFonts w:ascii="Cambria Math" w:hAnsi="Cambria Math"/>
                      </w:rPr>
                      <m:t>x</m:t>
                    </m:r>
                  </m:e>
                  <m:sub>
                    <m:r>
                      <w:rPr>
                        <w:rFonts w:ascii="Cambria Math" w:hAnsi="Cambria Math"/>
                      </w:rPr>
                      <m:t>l</m:t>
                    </m:r>
                  </m:sub>
                </m:sSub>
                <m:r>
                  <m:rPr>
                    <m:sty m:val="p"/>
                  </m:rPr>
                  <w:rPr>
                    <w:rFonts w:ascii="Cambria Math" w:hAnsi="Cambria Math"/>
                  </w:rPr>
                  <m:t>(</m:t>
                </m:r>
                <m:r>
                  <w:rPr>
                    <w:rFonts w:ascii="Cambria Math" w:hAnsi="Cambria Math"/>
                  </w:rPr>
                  <m:t>t</m:t>
                </m:r>
                <m:r>
                  <m:rPr>
                    <m:sty m:val="p"/>
                  </m:rPr>
                  <w:rPr>
                    <w:rFonts w:ascii="Cambria Math" w:hAnsi="Cambria Math"/>
                  </w:rPr>
                  <m:t>)</m:t>
                </m:r>
              </m:e>
              <m:e>
                <m:r>
                  <m:rPr>
                    <m:sty m:val="p"/>
                  </m:rPr>
                  <w:rPr>
                    <w:rFonts w:ascii="Cambria Math" w:hAnsi="Cambria Math"/>
                  </w:rPr>
                  <m:t xml:space="preserve"> =</m:t>
                </m:r>
                <m:limLow>
                  <m:limLowPr>
                    <m:ctrlPr>
                      <w:rPr>
                        <w:rFonts w:ascii="Cambria Math" w:hAnsi="Cambria Math"/>
                      </w:rPr>
                    </m:ctrlPr>
                  </m:limLowPr>
                  <m:e>
                    <m:groupChr>
                      <m:groupChrPr>
                        <m:ctrlPr>
                          <w:rPr>
                            <w:rFonts w:ascii="Cambria Math" w:hAnsi="Cambria Math"/>
                          </w:rPr>
                        </m:ctrlPr>
                      </m:groupChrPr>
                      <m:e>
                        <m:sSub>
                          <m:sSubPr>
                            <m:ctrlPr>
                              <w:rPr>
                                <w:rFonts w:ascii="Cambria Math" w:hAnsi="Cambria Math"/>
                              </w:rPr>
                            </m:ctrlPr>
                          </m:sSubPr>
                          <m:e>
                            <m:r>
                              <w:rPr>
                                <w:rFonts w:ascii="Cambria Math" w:hAnsi="Cambria Math"/>
                              </w:rPr>
                              <m:t>g</m:t>
                            </m:r>
                          </m:e>
                          <m:sub>
                            <m:r>
                              <w:rPr>
                                <w:rFonts w:ascii="Cambria Math" w:hAnsi="Cambria Math"/>
                              </w:rPr>
                              <m:t>l</m:t>
                            </m:r>
                          </m:sub>
                        </m:sSub>
                        <m:r>
                          <m:rPr>
                            <m:sty m:val="p"/>
                          </m:rPr>
                          <w:rPr>
                            <w:rFonts w:ascii="Cambria Math" w:hAnsi="Cambria Math"/>
                          </w:rPr>
                          <m:t>(</m:t>
                        </m:r>
                        <m:r>
                          <w:rPr>
                            <w:rFonts w:ascii="Cambria Math" w:hAnsi="Cambria Math"/>
                          </w:rPr>
                          <m:t>t</m:t>
                        </m:r>
                        <m:r>
                          <m:rPr>
                            <m:sty m:val="p"/>
                          </m:rPr>
                          <w:rPr>
                            <w:rFonts w:ascii="Cambria Math" w:hAnsi="Cambria Math"/>
                          </w:rPr>
                          <m:t>)</m:t>
                        </m:r>
                      </m:e>
                    </m:groupChr>
                  </m:e>
                  <m:lim>
                    <m:r>
                      <m:rPr>
                        <m:nor/>
                      </m:rPr>
                      <m:t>guard </m:t>
                    </m:r>
                    <m:r>
                      <m:rPr>
                        <m:sty m:val="p"/>
                      </m:rPr>
                      <w:rPr>
                        <w:rFonts w:ascii="Cambria Math" w:hAnsi="Cambria Math"/>
                      </w:rPr>
                      <m:t>(CP/UW)</m:t>
                    </m:r>
                  </m:lim>
                </m:limLow>
                <m:r>
                  <m:rPr>
                    <m:sty m:val="p"/>
                  </m:rPr>
                  <w:rPr>
                    <w:rFonts w:ascii="Cambria Math" w:hAnsi="Cambria Math"/>
                  </w:rPr>
                  <m:t>+</m:t>
                </m:r>
                <m:limLow>
                  <m:limLowPr>
                    <m:ctrlPr>
                      <w:rPr>
                        <w:rFonts w:ascii="Cambria Math" w:hAnsi="Cambria Math"/>
                      </w:rPr>
                    </m:ctrlPr>
                  </m:limLowPr>
                  <m:e>
                    <m:groupChr>
                      <m:groupChrPr>
                        <m:ctrlPr>
                          <w:rPr>
                            <w:rFonts w:ascii="Cambria Math" w:hAnsi="Cambria Math"/>
                          </w:rPr>
                        </m:ctrlPr>
                      </m:groupChrPr>
                      <m:e>
                        <m:sSub>
                          <m:sSubPr>
                            <m:ctrlPr>
                              <w:rPr>
                                <w:rFonts w:ascii="Cambria Math" w:hAnsi="Cambria Math"/>
                              </w:rPr>
                            </m:ctrlPr>
                          </m:sSubPr>
                          <m:e>
                            <m:r>
                              <w:rPr>
                                <w:rFonts w:ascii="Cambria Math" w:hAnsi="Cambria Math"/>
                              </w:rPr>
                              <m:t>x</m:t>
                            </m:r>
                          </m:e>
                          <m:sub>
                            <m:r>
                              <m:rPr>
                                <m:nor/>
                              </m:rPr>
                              <m:t>cut </m:t>
                            </m:r>
                            <m:r>
                              <m:rPr>
                                <m:sty m:val="p"/>
                              </m:rPr>
                              <w:rPr>
                                <w:rFonts w:ascii="Cambria Math" w:hAnsi="Cambria Math"/>
                              </w:rPr>
                              <m:t>,</m:t>
                            </m:r>
                            <m:r>
                              <w:rPr>
                                <w:rFonts w:ascii="Cambria Math" w:hAnsi="Cambria Math"/>
                              </w:rPr>
                              <m:t>l</m:t>
                            </m:r>
                          </m:sub>
                        </m:sSub>
                        <m:r>
                          <m:rPr>
                            <m:sty m:val="p"/>
                          </m:rPr>
                          <w:rPr>
                            <w:rFonts w:ascii="Cambria Math" w:hAnsi="Cambria Math"/>
                          </w:rPr>
                          <m:t>(</m:t>
                        </m:r>
                        <m:r>
                          <w:rPr>
                            <w:rFonts w:ascii="Cambria Math" w:hAnsi="Cambria Math"/>
                          </w:rPr>
                          <m:t>t</m:t>
                        </m:r>
                        <m:r>
                          <m:rPr>
                            <m:sty m:val="p"/>
                          </m:rPr>
                          <w:rPr>
                            <w:rFonts w:ascii="Cambria Math" w:hAnsi="Cambria Math"/>
                          </w:rPr>
                          <m:t>)</m:t>
                        </m:r>
                      </m:e>
                    </m:groupChr>
                  </m:e>
                  <m:lim>
                    <m:r>
                      <m:rPr>
                        <m:nor/>
                      </m:rPr>
                      <m:t>cut-off subsymbols </m:t>
                    </m:r>
                  </m:lim>
                </m:limLow>
                <m:r>
                  <m:rPr>
                    <m:sty m:val="p"/>
                  </m:rPr>
                  <w:rPr>
                    <w:rFonts w:ascii="Cambria Math" w:hAnsi="Cambria Math"/>
                  </w:rPr>
                  <m:t>+</m:t>
                </m:r>
                <m:limLow>
                  <m:limLowPr>
                    <m:ctrlPr>
                      <w:rPr>
                        <w:rFonts w:ascii="Cambria Math" w:hAnsi="Cambria Math"/>
                      </w:rPr>
                    </m:ctrlPr>
                  </m:limLowPr>
                  <m:e>
                    <m:groupChr>
                      <m:groupChrPr>
                        <m:ctrlPr>
                          <w:rPr>
                            <w:rFonts w:ascii="Cambria Math" w:hAnsi="Cambria Math"/>
                          </w:rPr>
                        </m:ctrlPr>
                      </m:groupChrPr>
                      <m:e>
                        <m:sSub>
                          <m:sSubPr>
                            <m:ctrlPr>
                              <w:rPr>
                                <w:rFonts w:ascii="Cambria Math" w:hAnsi="Cambria Math"/>
                              </w:rPr>
                            </m:ctrlPr>
                          </m:sSubPr>
                          <m:e>
                            <m:r>
                              <w:rPr>
                                <w:rFonts w:ascii="Cambria Math" w:hAnsi="Cambria Math"/>
                              </w:rPr>
                              <m:t>s</m:t>
                            </m:r>
                          </m:e>
                          <m:sub>
                            <m:r>
                              <w:rPr>
                                <w:rFonts w:ascii="Cambria Math" w:hAnsi="Cambria Math"/>
                              </w:rPr>
                              <m:t>l</m:t>
                            </m:r>
                          </m:sub>
                        </m:sSub>
                        <m:r>
                          <m:rPr>
                            <m:sty m:val="p"/>
                          </m:rPr>
                          <w:rPr>
                            <w:rFonts w:ascii="Cambria Math" w:hAnsi="Cambria Math"/>
                          </w:rPr>
                          <m:t>(</m:t>
                        </m:r>
                        <m:r>
                          <w:rPr>
                            <w:rFonts w:ascii="Cambria Math" w:hAnsi="Cambria Math"/>
                          </w:rPr>
                          <m:t>t</m:t>
                        </m:r>
                        <m:r>
                          <m:rPr>
                            <m:sty m:val="p"/>
                          </m:rPr>
                          <w:rPr>
                            <w:rFonts w:ascii="Cambria Math" w:hAnsi="Cambria Math"/>
                          </w:rPr>
                          <m:t>)</m:t>
                        </m:r>
                      </m:e>
                    </m:groupChr>
                  </m:e>
                  <m:lim>
                    <m:r>
                      <m:rPr>
                        <m:nor/>
                      </m:rPr>
                      <m:t>data </m:t>
                    </m:r>
                  </m:lim>
                </m:limLow>
              </m:e>
              <m:e>
                <m:r>
                  <w:rPr>
                    <w:rFonts w:ascii="Cambria Math" w:hAnsi="Cambria Math"/>
                  </w:rPr>
                  <m:t xml:space="preserve"> </m:t>
                </m:r>
              </m:e>
            </m:mr>
            <m:mr>
              <m:e/>
              <m:e>
                <m:r>
                  <w:rPr>
                    <w:rFonts w:ascii="Cambria Math" w:hAnsi="Cambria Math"/>
                  </w:rPr>
                  <m:t xml:space="preserve"> </m:t>
                </m:r>
                <m:r>
                  <m:rPr>
                    <m:sty m:val="p"/>
                  </m:rPr>
                  <w:rPr>
                    <w:rFonts w:ascii="Cambria Math" w:hAnsi="Cambria Math"/>
                  </w:rPr>
                  <m:t>=</m:t>
                </m:r>
                <m:nary>
                  <m:naryPr>
                    <m:chr m:val="∑"/>
                    <m:limLoc m:val="undOvr"/>
                    <m:grow m:val="1"/>
                    <m:supHide m:val="1"/>
                    <m:ctrlPr>
                      <w:rPr>
                        <w:rFonts w:ascii="Cambria Math" w:hAnsi="Cambria Math"/>
                      </w:rPr>
                    </m:ctrlPr>
                  </m:naryPr>
                  <m:sub>
                    <m:r>
                      <w:rPr>
                        <w:rFonts w:ascii="Cambria Math" w:hAnsi="Cambria Math"/>
                      </w:rPr>
                      <m:t>n</m:t>
                    </m:r>
                    <m:r>
                      <m:rPr>
                        <m:sty m:val="p"/>
                      </m:rPr>
                      <w:rPr>
                        <w:rFonts w:ascii="Cambria Math" w:hAnsi="Cambria Math"/>
                      </w:rPr>
                      <m:t>∈</m:t>
                    </m:r>
                    <m:r>
                      <m:rPr>
                        <m:scr m:val="script"/>
                      </m:rPr>
                      <w:rPr>
                        <w:rFonts w:ascii="Cambria Math" w:hAnsi="Cambria Math"/>
                      </w:rPr>
                      <m:t>N</m:t>
                    </m:r>
                  </m:sub>
                  <m:sup/>
                  <m:e>
                    <m:r>
                      <m:rPr>
                        <m:sty m:val="p"/>
                      </m:rPr>
                      <w:rPr>
                        <w:rFonts w:ascii="Cambria Math" w:hAnsi="Cambria Math"/>
                      </w:rPr>
                      <m:t> </m:t>
                    </m:r>
                  </m:e>
                </m:nary>
                <m:r>
                  <m:rPr>
                    <m:sty m:val="p"/>
                  </m:rPr>
                  <w:rPr>
                    <w:rFonts w:ascii="Cambria Math" w:hAnsi="Cambria Math"/>
                  </w:rPr>
                  <m:t> </m:t>
                </m:r>
                <m:nary>
                  <m:naryPr>
                    <m:chr m:val="∑"/>
                    <m:limLoc m:val="undOvr"/>
                    <m:grow m:val="1"/>
                    <m:supHide m:val="1"/>
                    <m:ctrlPr>
                      <w:rPr>
                        <w:rFonts w:ascii="Cambria Math" w:hAnsi="Cambria Math"/>
                      </w:rPr>
                    </m:ctrlPr>
                  </m:naryPr>
                  <m:sub>
                    <m:r>
                      <w:rPr>
                        <w:rFonts w:ascii="Cambria Math" w:hAnsi="Cambria Math"/>
                      </w:rPr>
                      <m:t>m</m:t>
                    </m:r>
                    <m:r>
                      <m:rPr>
                        <m:sty m:val="p"/>
                      </m:rPr>
                      <w:rPr>
                        <w:rFonts w:ascii="Cambria Math" w:hAnsi="Cambria Math"/>
                      </w:rPr>
                      <m:t>∈</m:t>
                    </m:r>
                    <m:r>
                      <m:rPr>
                        <m:scr m:val="script"/>
                      </m:rPr>
                      <w:rPr>
                        <w:rFonts w:ascii="Cambria Math" w:hAnsi="Cambria Math"/>
                      </w:rPr>
                      <m:t>M</m:t>
                    </m:r>
                  </m:sub>
                  <m:sup/>
                  <m:e>
                    <m:r>
                      <m:rPr>
                        <m:sty m:val="p"/>
                      </m:rPr>
                      <w:rPr>
                        <w:rFonts w:ascii="Cambria Math" w:hAnsi="Cambria Math"/>
                      </w:rPr>
                      <m:t> </m:t>
                    </m:r>
                  </m:e>
                </m:nary>
                <m:r>
                  <m:rPr>
                    <m:sty m:val="p"/>
                  </m:rPr>
                  <w:rPr>
                    <w:rFonts w:ascii="Cambria Math" w:hAnsi="Cambria Math"/>
                  </w:rPr>
                  <m:t> </m:t>
                </m:r>
                <m:sSub>
                  <m:sSubPr>
                    <m:ctrlPr>
                      <w:rPr>
                        <w:rFonts w:ascii="Cambria Math" w:hAnsi="Cambria Math"/>
                      </w:rPr>
                    </m:ctrlPr>
                  </m:sSubPr>
                  <m:e>
                    <m:r>
                      <w:rPr>
                        <w:rFonts w:ascii="Cambria Math" w:hAnsi="Cambria Math"/>
                      </w:rPr>
                      <m:t>a</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m:t>
                    </m:r>
                    <m:r>
                      <w:rPr>
                        <w:rFonts w:ascii="Cambria Math" w:hAnsi="Cambria Math"/>
                      </w:rPr>
                      <m:t>πm</m:t>
                    </m:r>
                    <m:r>
                      <m:rPr>
                        <m:sty m:val="p"/>
                      </m:rPr>
                      <w:rPr>
                        <w:rFonts w:ascii="Cambria Math" w:hAnsi="Cambria Math"/>
                      </w:rPr>
                      <m:t>Δ</m:t>
                    </m:r>
                    <m:sSub>
                      <m:sSubPr>
                        <m:ctrlPr>
                          <w:rPr>
                            <w:rFonts w:ascii="Cambria Math" w:hAnsi="Cambria Math"/>
                          </w:rPr>
                        </m:ctrlPr>
                      </m:sSubPr>
                      <m:e>
                        <m:r>
                          <w:rPr>
                            <w:rFonts w:ascii="Cambria Math" w:hAnsi="Cambria Math"/>
                          </w:rPr>
                          <m:t>f</m:t>
                        </m:r>
                      </m:e>
                      <m:sub>
                        <m:r>
                          <w:rPr>
                            <w:rFonts w:ascii="Cambria Math" w:hAnsi="Cambria Math"/>
                          </w:rPr>
                          <m:t>n</m:t>
                        </m:r>
                      </m:sub>
                    </m:sSub>
                    <m:d>
                      <m:dPr>
                        <m:ctrlPr>
                          <w:rPr>
                            <w:rFonts w:ascii="Cambria Math" w:hAnsi="Cambria Math"/>
                          </w:rPr>
                        </m:ctrlPr>
                      </m:dPr>
                      <m:e>
                        <m:r>
                          <w:rPr>
                            <w:rFonts w:ascii="Cambria Math" w:hAnsi="Cambria Math"/>
                          </w:rPr>
                          <m:t>t</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T</m:t>
                                </m:r>
                              </m:e>
                            </m:acc>
                          </m:e>
                          <m:sub>
                            <m:r>
                              <w:rPr>
                                <w:rFonts w:ascii="Cambria Math" w:hAnsi="Cambria Math"/>
                              </w:rPr>
                              <m:t>n</m:t>
                            </m:r>
                          </m:sub>
                        </m:sSub>
                      </m:e>
                    </m:d>
                  </m:sup>
                </m:sSup>
                <m:r>
                  <m:rPr>
                    <m:sty m:val="p"/>
                  </m:rPr>
                  <w:rPr>
                    <w:rFonts w:ascii="Cambria Math" w:hAnsi="Cambria Math"/>
                  </w:rPr>
                  <m:t>rect</m:t>
                </m:r>
                <m:d>
                  <m:dPr>
                    <m:ctrlPr>
                      <w:rPr>
                        <w:rFonts w:ascii="Cambria Math" w:hAnsi="Cambria Math"/>
                      </w:rPr>
                    </m:ctrlPr>
                  </m:dPr>
                  <m:e>
                    <m:f>
                      <m:fPr>
                        <m:ctrlPr>
                          <w:rPr>
                            <w:rFonts w:ascii="Cambria Math" w:hAnsi="Cambria Math"/>
                          </w:rPr>
                        </m:ctrlPr>
                      </m:fPr>
                      <m:num>
                        <m:r>
                          <w:rPr>
                            <w:rFonts w:ascii="Cambria Math" w:hAnsi="Cambria Math"/>
                          </w:rPr>
                          <m:t>t</m:t>
                        </m:r>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T</m:t>
                                </m:r>
                              </m:e>
                            </m:acc>
                          </m:e>
                          <m:sub>
                            <m:r>
                              <w:rPr>
                                <w:rFonts w:ascii="Cambria Math" w:hAnsi="Cambria Math"/>
                              </w:rPr>
                              <m:t>n</m:t>
                            </m:r>
                          </m:sub>
                        </m:sSub>
                      </m:num>
                      <m:den>
                        <m:sSub>
                          <m:sSubPr>
                            <m:ctrlPr>
                              <w:rPr>
                                <w:rFonts w:ascii="Cambria Math" w:hAnsi="Cambria Math"/>
                              </w:rPr>
                            </m:ctrlPr>
                          </m:sSubPr>
                          <m:e>
                            <m:r>
                              <w:rPr>
                                <w:rFonts w:ascii="Cambria Math" w:hAnsi="Cambria Math"/>
                              </w:rPr>
                              <m:t>T</m:t>
                            </m:r>
                          </m:e>
                          <m:sub>
                            <m:r>
                              <w:rPr>
                                <w:rFonts w:ascii="Cambria Math" w:hAnsi="Cambria Math"/>
                              </w:rPr>
                              <m:t>n</m:t>
                            </m:r>
                          </m:sub>
                        </m:sSub>
                      </m:den>
                    </m:f>
                  </m:e>
                </m:d>
                <m:r>
                  <m:rPr>
                    <m:sty m:val="p"/>
                  </m:rPr>
                  <w:rPr>
                    <w:rFonts w:ascii="Cambria Math" w:hAnsi="Cambria Math"/>
                  </w:rPr>
                  <m:t>,</m:t>
                </m:r>
              </m:e>
              <m:e/>
            </m:mr>
          </m:m>
        </m:oMath>
      </m:oMathPara>
    </w:p>
    <w:p w14:paraId="035FAE6C" w14:textId="77777777" w:rsidR="0042381F" w:rsidRDefault="0042381F" w:rsidP="0042381F">
      <w:pPr>
        <w:spacing w:after="220"/>
      </w:pPr>
      <w:proofErr w:type="gramStart"/>
      <w:r>
        <w:t>where</w:t>
      </w:r>
      <w:proofErr w:type="gramEnd"/>
    </w:p>
    <w:p w14:paraId="08B32A8C" w14:textId="7FE07803" w:rsidR="0042381F" w:rsidRDefault="00000000" w:rsidP="0042381F">
      <w:pPr>
        <w:spacing w:after="220"/>
      </w:pPr>
      <m:oMathPara>
        <m:oMath>
          <m:eqArr>
            <m:eqArrPr>
              <m:maxDist m:val="1"/>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m>
                    <m:mPr>
                      <m:plcHide m:val="1"/>
                      <m:mcs>
                        <m:mc>
                          <m:mcPr>
                            <m:count m:val="2"/>
                            <m:mcJc m:val="left"/>
                          </m:mcPr>
                        </m:mc>
                      </m:mcs>
                      <m:ctrlPr>
                        <w:rPr>
                          <w:rFonts w:ascii="Cambria Math" w:hAnsi="Cambria Math"/>
                          <w:i/>
                        </w:rPr>
                      </m:ctrlPr>
                    </m:mPr>
                    <m:mr>
                      <m:e>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e>
                      <m:e>
                        <m:r>
                          <w:rPr>
                            <w:rFonts w:ascii="Cambria Math" w:hAnsi="Cambria Math"/>
                          </w:rPr>
                          <m:t>n</m:t>
                        </m:r>
                        <m:r>
                          <m:rPr>
                            <m:sty m:val="p"/>
                          </m:rPr>
                          <w:rPr>
                            <w:rFonts w:ascii="Cambria Math" w:hAnsi="Cambria Math"/>
                          </w:rPr>
                          <m:t>∈</m:t>
                        </m:r>
                        <m:sSub>
                          <m:sSubPr>
                            <m:ctrlPr>
                              <w:rPr>
                                <w:rFonts w:ascii="Cambria Math" w:hAnsi="Cambria Math"/>
                              </w:rPr>
                            </m:ctrlPr>
                          </m:sSubPr>
                          <m:e>
                            <m:r>
                              <m:rPr>
                                <m:scr m:val="script"/>
                              </m:rPr>
                              <w:rPr>
                                <w:rFonts w:ascii="Cambria Math" w:hAnsi="Cambria Math"/>
                              </w:rPr>
                              <m:t>N</m:t>
                            </m:r>
                          </m:e>
                          <m:sub>
                            <m:r>
                              <m:rPr>
                                <m:sty m:val="p"/>
                              </m:rPr>
                              <w:rPr>
                                <w:rFonts w:ascii="Cambria Math" w:hAnsi="Cambria Math"/>
                              </w:rPr>
                              <m:t>cp</m:t>
                            </m:r>
                          </m:sub>
                        </m:sSub>
                        <m:r>
                          <m:rPr>
                            <m:sty m:val="p"/>
                          </m:rPr>
                          <w:rPr>
                            <w:rFonts w:ascii="Cambria Math" w:hAnsi="Cambria Math"/>
                          </w:rPr>
                          <m:t>,</m:t>
                        </m:r>
                      </m:e>
                    </m:mr>
                    <m:mr>
                      <m:e>
                        <m:sSub>
                          <m:sSubPr>
                            <m:ctrlPr>
                              <w:rPr>
                                <w:rFonts w:ascii="Cambria Math" w:hAnsi="Cambria Math"/>
                              </w:rPr>
                            </m:ctrlPr>
                          </m:sSubPr>
                          <m:e>
                            <m:r>
                              <w:rPr>
                                <w:rFonts w:ascii="Cambria Math" w:hAnsi="Cambria Math"/>
                              </w:rPr>
                              <m:t>g</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e>
                      <m:e>
                        <m:r>
                          <w:rPr>
                            <w:rFonts w:ascii="Cambria Math" w:hAnsi="Cambria Math"/>
                          </w:rPr>
                          <m:t>n</m:t>
                        </m:r>
                        <m:r>
                          <m:rPr>
                            <m:sty m:val="p"/>
                          </m:rPr>
                          <w:rPr>
                            <w:rFonts w:ascii="Cambria Math" w:hAnsi="Cambria Math"/>
                          </w:rPr>
                          <m:t>∈</m:t>
                        </m:r>
                        <m:sSub>
                          <m:sSubPr>
                            <m:ctrlPr>
                              <w:rPr>
                                <w:rFonts w:ascii="Cambria Math" w:hAnsi="Cambria Math"/>
                              </w:rPr>
                            </m:ctrlPr>
                          </m:sSubPr>
                          <m:e>
                            <m:r>
                              <m:rPr>
                                <m:scr m:val="script"/>
                              </m:rPr>
                              <w:rPr>
                                <w:rFonts w:ascii="Cambria Math" w:hAnsi="Cambria Math"/>
                              </w:rPr>
                              <m:t>N</m:t>
                            </m:r>
                          </m:e>
                          <m:sub>
                            <m:r>
                              <m:rPr>
                                <m:sty m:val="p"/>
                              </m:rPr>
                              <w:rPr>
                                <w:rFonts w:ascii="Cambria Math" w:hAnsi="Cambria Math"/>
                              </w:rPr>
                              <m:t>cut</m:t>
                            </m:r>
                          </m:sub>
                        </m:sSub>
                        <m:r>
                          <m:rPr>
                            <m:sty m:val="p"/>
                          </m:rPr>
                          <w:rPr>
                            <w:rFonts w:ascii="Cambria Math" w:hAnsi="Cambria Math"/>
                          </w:rPr>
                          <m:t>,</m:t>
                        </m:r>
                      </m:e>
                    </m:mr>
                    <m:mr>
                      <m:e>
                        <m:sSub>
                          <m:sSubPr>
                            <m:ctrlPr>
                              <w:rPr>
                                <w:rFonts w:ascii="Cambria Math" w:hAnsi="Cambria Math"/>
                              </w:rPr>
                            </m:ctrlPr>
                          </m:sSubPr>
                          <m:e>
                            <m:r>
                              <w:rPr>
                                <w:rFonts w:ascii="Cambria Math" w:hAnsi="Cambria Math"/>
                              </w:rPr>
                              <m:t>d</m:t>
                            </m:r>
                          </m:e>
                          <m:sub>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l</m:t>
                            </m:r>
                          </m:sub>
                        </m:sSub>
                        <m:r>
                          <m:rPr>
                            <m:sty m:val="p"/>
                          </m:rPr>
                          <w:rPr>
                            <w:rFonts w:ascii="Cambria Math" w:hAnsi="Cambria Math"/>
                          </w:rPr>
                          <m:t>,</m:t>
                        </m:r>
                      </m:e>
                      <m:e>
                        <m:r>
                          <w:rPr>
                            <w:rFonts w:ascii="Cambria Math" w:hAnsi="Cambria Math"/>
                          </w:rPr>
                          <m:t>n</m:t>
                        </m:r>
                        <m:r>
                          <m:rPr>
                            <m:sty m:val="p"/>
                          </m:rPr>
                          <w:rPr>
                            <w:rFonts w:ascii="Cambria Math" w:hAnsi="Cambria Math"/>
                          </w:rPr>
                          <m:t>∈</m:t>
                        </m:r>
                        <m:sSub>
                          <m:sSubPr>
                            <m:ctrlPr>
                              <w:rPr>
                                <w:rFonts w:ascii="Cambria Math" w:hAnsi="Cambria Math"/>
                              </w:rPr>
                            </m:ctrlPr>
                          </m:sSubPr>
                          <m:e>
                            <m:r>
                              <m:rPr>
                                <m:scr m:val="script"/>
                              </m:rPr>
                              <w:rPr>
                                <w:rFonts w:ascii="Cambria Math" w:hAnsi="Cambria Math"/>
                              </w:rPr>
                              <m:t>N</m:t>
                            </m:r>
                          </m:e>
                          <m:sub>
                            <m:r>
                              <w:rPr>
                                <w:rFonts w:ascii="Cambria Math" w:hAnsi="Cambria Math"/>
                              </w:rPr>
                              <m:t>d</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m:rPr>
                                <m:scr m:val="script"/>
                              </m:rPr>
                              <w:rPr>
                                <w:rFonts w:ascii="Cambria Math" w:hAnsi="Cambria Math"/>
                              </w:rPr>
                              <m:t>N</m:t>
                            </m:r>
                          </m:e>
                          <m:sub>
                            <m:r>
                              <m:rPr>
                                <m:sty m:val="p"/>
                              </m:rPr>
                              <w:rPr>
                                <w:rFonts w:ascii="Cambria Math" w:hAnsi="Cambria Math"/>
                              </w:rPr>
                              <m:t>cut</m:t>
                            </m:r>
                          </m:sub>
                        </m:sSub>
                        <m:r>
                          <m:rPr>
                            <m:sty m:val="p"/>
                          </m:rPr>
                          <w:rPr>
                            <w:rFonts w:ascii="Cambria Math" w:hAnsi="Cambria Math"/>
                          </w:rPr>
                          <m:t>.</m:t>
                        </m:r>
                      </m:e>
                    </m:mr>
                  </m:m>
                  <m:r>
                    <m:rPr>
                      <m:sty m:val="p"/>
                    </m:rPr>
                    <w:rPr>
                      <w:rFonts w:ascii="Cambria Math" w:hAnsi="Cambria Math"/>
                    </w:rPr>
                    <m:t>.</m:t>
                  </m:r>
                </m:e>
              </m:d>
            </m:e>
          </m:eqArr>
        </m:oMath>
      </m:oMathPara>
    </w:p>
    <w:p w14:paraId="5C73F102" w14:textId="2A15107D" w:rsidR="0042381F" w:rsidRDefault="0042381F" w:rsidP="0042381F">
      <w:pPr>
        <w:spacing w:after="220"/>
      </w:pPr>
      <w:r>
        <w:t xml:space="preserve">As seen from </w:t>
      </w:r>
      <w:r w:rsidR="005B47EE">
        <w:t>the above equation</w:t>
      </w:r>
      <w:r>
        <w:t>, U-OFDM consists of independent subsymbols multiplexed in time, each serving a specific purpose.</w:t>
      </w:r>
      <w:r w:rsidR="005B47EE">
        <w:t xml:space="preserve"> </w:t>
      </w:r>
      <w:r w:rsidR="005B47EE" w:rsidRPr="005B47EE">
        <w:t>We summarize the above discussions in the following proposals</w:t>
      </w:r>
      <w:r w:rsidR="005B47EE">
        <w:t>:</w:t>
      </w:r>
    </w:p>
    <w:p w14:paraId="3BFE7F0A" w14:textId="4A0DBFD1" w:rsidR="00FF4D1A" w:rsidRDefault="00FF4D1A" w:rsidP="00FF4D1A">
      <w:pPr>
        <w:rPr>
          <w:b/>
          <w:bCs/>
          <w:i/>
          <w:iCs/>
        </w:rPr>
      </w:pPr>
      <w:r w:rsidRPr="00FF4D1A">
        <w:rPr>
          <w:rFonts w:hint="eastAsia"/>
          <w:b/>
          <w:bCs/>
          <w:i/>
          <w:iCs/>
        </w:rPr>
        <w:t xml:space="preserve">Proposal </w:t>
      </w:r>
      <w:r w:rsidR="005A1949">
        <w:rPr>
          <w:b/>
          <w:bCs/>
          <w:i/>
          <w:iCs/>
        </w:rPr>
        <w:t>9</w:t>
      </w:r>
      <w:r w:rsidRPr="00FF4D1A">
        <w:rPr>
          <w:rFonts w:hint="eastAsia"/>
          <w:b/>
          <w:bCs/>
          <w:i/>
          <w:iCs/>
        </w:rPr>
        <w:t xml:space="preserve">: RAN1 should study </w:t>
      </w:r>
      <w:r>
        <w:rPr>
          <w:b/>
          <w:bCs/>
          <w:i/>
          <w:iCs/>
        </w:rPr>
        <w:t>U-</w:t>
      </w:r>
      <w:r w:rsidRPr="00FF4D1A">
        <w:rPr>
          <w:rFonts w:hint="eastAsia"/>
          <w:b/>
          <w:bCs/>
          <w:i/>
          <w:iCs/>
        </w:rPr>
        <w:t>OFDM</w:t>
      </w:r>
      <w:r>
        <w:rPr>
          <w:b/>
          <w:bCs/>
          <w:i/>
          <w:iCs/>
        </w:rPr>
        <w:t xml:space="preserve"> </w:t>
      </w:r>
      <w:r w:rsidR="005B47EE" w:rsidRPr="008F01FF">
        <w:rPr>
          <w:b/>
          <w:bCs/>
          <w:i/>
          <w:iCs/>
        </w:rPr>
        <w:t xml:space="preserve">waveform </w:t>
      </w:r>
      <w:r w:rsidRPr="008F01FF">
        <w:rPr>
          <w:b/>
          <w:bCs/>
          <w:i/>
          <w:iCs/>
        </w:rPr>
        <w:t>for 6G</w:t>
      </w:r>
      <w:r w:rsidR="005B47EE">
        <w:rPr>
          <w:b/>
          <w:bCs/>
          <w:i/>
          <w:iCs/>
        </w:rPr>
        <w:t xml:space="preserve"> at least for downlink</w:t>
      </w:r>
    </w:p>
    <w:p w14:paraId="1C81260A" w14:textId="5DE2AEEA" w:rsidR="00FF4D1A" w:rsidRPr="008F01FF" w:rsidRDefault="00FF4D1A" w:rsidP="00FF4D1A">
      <w:pPr>
        <w:spacing w:after="220"/>
        <w:rPr>
          <w:i/>
          <w:iCs/>
        </w:rPr>
      </w:pPr>
      <w:r w:rsidRPr="008F01FF">
        <w:rPr>
          <w:b/>
          <w:bCs/>
          <w:i/>
          <w:iCs/>
        </w:rPr>
        <w:t xml:space="preserve">Proposal </w:t>
      </w:r>
      <w:r w:rsidR="005A1949">
        <w:rPr>
          <w:b/>
          <w:bCs/>
          <w:i/>
          <w:iCs/>
        </w:rPr>
        <w:t>10</w:t>
      </w:r>
      <w:r w:rsidRPr="008F01FF">
        <w:rPr>
          <w:b/>
          <w:bCs/>
          <w:i/>
          <w:iCs/>
        </w:rPr>
        <w:t>: standardize a small set of SCSs families for U-OFDM to simplify implementation while enabling flexible alignment with NR resource structures, guard/circularity timing, and high-SCS operation, as in Table 1.</w:t>
      </w:r>
    </w:p>
    <w:p w14:paraId="219D20F5" w14:textId="77777777" w:rsidR="00FF4D1A" w:rsidRPr="00BC448D" w:rsidRDefault="00FF4D1A" w:rsidP="00FF4D1A">
      <w:pPr>
        <w:spacing w:after="220"/>
        <w:rPr>
          <w:b/>
          <w:bCs/>
        </w:rPr>
      </w:pPr>
      <w:r w:rsidRPr="00BC448D">
        <w:rPr>
          <w:b/>
          <w:bCs/>
        </w:rPr>
        <w:t>Table 1: Proposed U-OFDM Subcarrier Spacing (SCS) Families</w:t>
      </w:r>
    </w:p>
    <w:tbl>
      <w:tblPr>
        <w:tblStyle w:val="NormalGrid"/>
        <w:tblW w:w="9440" w:type="dxa"/>
        <w:jc w:val="center"/>
        <w:tblCellSpacing w:w="0" w:type="dxa"/>
        <w:tblLook w:val="04A0" w:firstRow="1" w:lastRow="0" w:firstColumn="1" w:lastColumn="0" w:noHBand="0" w:noVBand="1"/>
      </w:tblPr>
      <w:tblGrid>
        <w:gridCol w:w="627"/>
        <w:gridCol w:w="2289"/>
        <w:gridCol w:w="1934"/>
        <w:gridCol w:w="4590"/>
      </w:tblGrid>
      <w:tr w:rsidR="00FF4D1A" w:rsidRPr="00BC448D" w14:paraId="57539F2A" w14:textId="77777777" w:rsidTr="00965B2B">
        <w:trPr>
          <w:cantSplit/>
          <w:trHeight w:val="514"/>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240609E2" w14:textId="77777777" w:rsidR="00FF4D1A" w:rsidRPr="00BC448D" w:rsidRDefault="00FF4D1A" w:rsidP="008961EF">
            <w:pPr>
              <w:jc w:val="center"/>
              <w:rPr>
                <w:b/>
                <w:bCs/>
              </w:rPr>
            </w:pPr>
            <w:r w:rsidRPr="00BC448D">
              <w:rPr>
                <w:b/>
                <w:bCs/>
              </w:rPr>
              <w:t>ID</w:t>
            </w:r>
          </w:p>
        </w:tc>
        <w:tc>
          <w:tcPr>
            <w:tcW w:w="2289" w:type="dxa"/>
            <w:tcBorders>
              <w:top w:val="single" w:sz="8" w:space="0" w:color="000000"/>
              <w:bottom w:val="single" w:sz="8" w:space="0" w:color="000000"/>
              <w:right w:val="single" w:sz="8" w:space="0" w:color="000000"/>
            </w:tcBorders>
            <w:vAlign w:val="center"/>
          </w:tcPr>
          <w:p w14:paraId="16B5E365" w14:textId="6C658E7F" w:rsidR="00FF4D1A" w:rsidRPr="00BC448D" w:rsidRDefault="00FF4D1A" w:rsidP="008961EF">
            <w:pPr>
              <w:jc w:val="center"/>
              <w:rPr>
                <w:b/>
                <w:bCs/>
              </w:rPr>
            </w:pPr>
            <w:r w:rsidRPr="00BC448D">
              <w:rPr>
                <w:b/>
                <w:bCs/>
              </w:rPr>
              <w:t xml:space="preserve">SCS Formula </w:t>
            </w:r>
            <m:oMath>
              <m:r>
                <m:rPr>
                  <m:sty m:val="b"/>
                </m:rPr>
                <w:rPr>
                  <w:rFonts w:ascii="Cambria Math" w:hAnsi="Cambria Math"/>
                </w:rPr>
                <m:t>Δ</m:t>
              </m:r>
              <m:r>
                <m:rPr>
                  <m:sty m:val="bi"/>
                </m:rPr>
                <w:rPr>
                  <w:rFonts w:ascii="Cambria Math" w:hAnsi="Cambria Math"/>
                </w:rPr>
                <m:t>f</m:t>
              </m:r>
            </m:oMath>
          </w:p>
        </w:tc>
        <w:tc>
          <w:tcPr>
            <w:tcW w:w="1934" w:type="dxa"/>
            <w:tcBorders>
              <w:top w:val="single" w:sz="8" w:space="0" w:color="000000"/>
              <w:bottom w:val="single" w:sz="8" w:space="0" w:color="000000"/>
              <w:right w:val="single" w:sz="8" w:space="0" w:color="000000"/>
            </w:tcBorders>
            <w:vAlign w:val="center"/>
          </w:tcPr>
          <w:p w14:paraId="5AE14752" w14:textId="3BD8DFE0" w:rsidR="00FF4D1A" w:rsidRPr="00BC448D" w:rsidRDefault="00BC448D" w:rsidP="008961EF">
            <w:pPr>
              <w:jc w:val="center"/>
              <w:rPr>
                <w:b/>
                <w:bCs/>
              </w:rPr>
            </w:pPr>
            <m:oMath>
              <m:r>
                <m:rPr>
                  <m:sty m:val="bi"/>
                </m:rPr>
                <w:rPr>
                  <w:rFonts w:ascii="Cambria Math" w:hAnsi="Cambria Math"/>
                </w:rPr>
                <m:t>μ</m:t>
              </m:r>
            </m:oMath>
            <w:r w:rsidR="00FF4D1A" w:rsidRPr="00BC448D">
              <w:rPr>
                <w:b/>
                <w:bCs/>
              </w:rPr>
              <w:t xml:space="preserve"> Range</w:t>
            </w:r>
          </w:p>
        </w:tc>
        <w:tc>
          <w:tcPr>
            <w:tcW w:w="4590" w:type="dxa"/>
            <w:tcBorders>
              <w:top w:val="single" w:sz="8" w:space="0" w:color="000000"/>
              <w:bottom w:val="single" w:sz="8" w:space="0" w:color="000000"/>
              <w:right w:val="single" w:sz="8" w:space="0" w:color="000000"/>
            </w:tcBorders>
            <w:vAlign w:val="center"/>
          </w:tcPr>
          <w:p w14:paraId="0F7A0662" w14:textId="77777777" w:rsidR="00FF4D1A" w:rsidRPr="00BC448D" w:rsidRDefault="00FF4D1A" w:rsidP="008961EF">
            <w:pPr>
              <w:jc w:val="center"/>
              <w:rPr>
                <w:b/>
                <w:bCs/>
              </w:rPr>
            </w:pPr>
            <w:r w:rsidRPr="00BC448D">
              <w:rPr>
                <w:b/>
                <w:bCs/>
              </w:rPr>
              <w:t>Design Principle / Alignment</w:t>
            </w:r>
          </w:p>
        </w:tc>
      </w:tr>
      <w:tr w:rsidR="00FF4D1A" w:rsidRPr="00BC448D" w14:paraId="6EF516EE" w14:textId="77777777" w:rsidTr="00965B2B">
        <w:trPr>
          <w:cantSplit/>
          <w:trHeight w:val="442"/>
          <w:tblCellSpacing w:w="0" w:type="dxa"/>
          <w:jc w:val="center"/>
        </w:trPr>
        <w:tc>
          <w:tcPr>
            <w:tcW w:w="0" w:type="auto"/>
            <w:tcBorders>
              <w:left w:val="single" w:sz="8" w:space="0" w:color="000000"/>
              <w:bottom w:val="single" w:sz="8" w:space="0" w:color="000000"/>
              <w:right w:val="single" w:sz="8" w:space="0" w:color="000000"/>
            </w:tcBorders>
            <w:vAlign w:val="center"/>
          </w:tcPr>
          <w:p w14:paraId="3E0DE5A0" w14:textId="77777777" w:rsidR="00FF4D1A" w:rsidRPr="00BC448D" w:rsidRDefault="00FF4D1A" w:rsidP="008961EF">
            <w:pPr>
              <w:rPr>
                <w:b/>
                <w:bCs/>
              </w:rPr>
            </w:pPr>
            <w:r w:rsidRPr="00BC448D">
              <w:rPr>
                <w:b/>
                <w:bCs/>
              </w:rPr>
              <w:t>A</w:t>
            </w:r>
          </w:p>
        </w:tc>
        <w:tc>
          <w:tcPr>
            <w:tcW w:w="2289" w:type="dxa"/>
            <w:tcBorders>
              <w:bottom w:val="single" w:sz="8" w:space="0" w:color="000000"/>
              <w:right w:val="single" w:sz="8" w:space="0" w:color="000000"/>
            </w:tcBorders>
            <w:vAlign w:val="center"/>
          </w:tcPr>
          <w:p w14:paraId="362EFD06" w14:textId="12F359D9" w:rsidR="00FF4D1A" w:rsidRPr="00BC448D" w:rsidRDefault="00000000" w:rsidP="008961EF">
            <w:pPr>
              <w:jc w:val="center"/>
              <w:rPr>
                <w:b/>
                <w:bCs/>
              </w:rPr>
            </w:pPr>
            <m:oMathPara>
              <m:oMathParaPr>
                <m:jc m:val="left"/>
              </m:oMathParaPr>
              <m:oMath>
                <m:sSup>
                  <m:sSupPr>
                    <m:ctrlPr>
                      <w:rPr>
                        <w:rFonts w:ascii="Cambria Math" w:hAnsi="Cambria Math"/>
                        <w:b/>
                        <w:bCs/>
                      </w:rPr>
                    </m:ctrlPr>
                  </m:sSupPr>
                  <m:e>
                    <m:r>
                      <m:rPr>
                        <m:sty m:val="b"/>
                      </m:rPr>
                      <w:rPr>
                        <w:rFonts w:ascii="Cambria Math" w:hAnsi="Cambria Math"/>
                      </w:rPr>
                      <m:t>2</m:t>
                    </m:r>
                  </m:e>
                  <m:sup>
                    <m:r>
                      <m:rPr>
                        <m:sty m:val="bi"/>
                      </m:rPr>
                      <w:rPr>
                        <w:rFonts w:ascii="Cambria Math" w:hAnsi="Cambria Math"/>
                      </w:rPr>
                      <m:t>μ</m:t>
                    </m:r>
                  </m:sup>
                </m:sSup>
                <m:r>
                  <m:rPr>
                    <m:sty m:val="b"/>
                  </m:rPr>
                  <w:rPr>
                    <w:rFonts w:ascii="Cambria Math" w:hAnsi="Cambria Math"/>
                  </w:rPr>
                  <m:t>×15kHz</m:t>
                </m:r>
              </m:oMath>
            </m:oMathPara>
          </w:p>
        </w:tc>
        <w:tc>
          <w:tcPr>
            <w:tcW w:w="1934" w:type="dxa"/>
            <w:tcBorders>
              <w:bottom w:val="single" w:sz="8" w:space="0" w:color="000000"/>
              <w:right w:val="single" w:sz="8" w:space="0" w:color="000000"/>
            </w:tcBorders>
            <w:vAlign w:val="center"/>
          </w:tcPr>
          <w:p w14:paraId="43AD971C" w14:textId="45541D0E" w:rsidR="00FF4D1A" w:rsidRPr="00BC448D" w:rsidRDefault="00BC448D" w:rsidP="008961EF">
            <w:pPr>
              <w:rPr>
                <w:b/>
                <w:bCs/>
              </w:rPr>
            </w:pPr>
            <m:oMathPara>
              <m:oMathParaPr>
                <m:jc m:val="left"/>
              </m:oMathParaPr>
              <m:oMath>
                <m:r>
                  <m:rPr>
                    <m:sty m:val="bi"/>
                  </m:rPr>
                  <w:rPr>
                    <w:rFonts w:ascii="Cambria Math" w:hAnsi="Cambria Math"/>
                  </w:rPr>
                  <m:t>μ</m:t>
                </m:r>
                <m:r>
                  <m:rPr>
                    <m:sty m:val="b"/>
                  </m:rPr>
                  <w:rPr>
                    <w:rFonts w:ascii="Cambria Math" w:hAnsi="Cambria Math"/>
                  </w:rPr>
                  <m:t>∈{4,5,6,…}</m:t>
                </m:r>
              </m:oMath>
            </m:oMathPara>
          </w:p>
        </w:tc>
        <w:tc>
          <w:tcPr>
            <w:tcW w:w="4590" w:type="dxa"/>
            <w:tcBorders>
              <w:bottom w:val="single" w:sz="8" w:space="0" w:color="000000"/>
              <w:right w:val="single" w:sz="8" w:space="0" w:color="000000"/>
            </w:tcBorders>
            <w:vAlign w:val="center"/>
          </w:tcPr>
          <w:p w14:paraId="758AF565" w14:textId="28947A33" w:rsidR="00FF4D1A" w:rsidRPr="00BC448D" w:rsidRDefault="00FF4D1A" w:rsidP="008961EF">
            <w:pPr>
              <w:rPr>
                <w:b/>
                <w:bCs/>
              </w:rPr>
            </w:pPr>
            <w:r w:rsidRPr="00BC448D">
              <w:rPr>
                <w:b/>
                <w:bCs/>
              </w:rPr>
              <w:t xml:space="preserve">NR-consistent binary scaling of SCS (legacy-friendly), extended to very large </w:t>
            </w:r>
            <m:oMath>
              <m:r>
                <m:rPr>
                  <m:sty m:val="b"/>
                </m:rPr>
                <w:rPr>
                  <w:rFonts w:ascii="Cambria Math" w:hAnsi="Cambria Math"/>
                </w:rPr>
                <m:t>Δ</m:t>
              </m:r>
              <m:r>
                <m:rPr>
                  <m:sty m:val="bi"/>
                </m:rPr>
                <w:rPr>
                  <w:rFonts w:ascii="Cambria Math" w:hAnsi="Cambria Math"/>
                </w:rPr>
                <m:t>f</m:t>
              </m:r>
            </m:oMath>
            <w:r w:rsidRPr="00BC448D">
              <w:rPr>
                <w:b/>
                <w:bCs/>
              </w:rPr>
              <w:t xml:space="preserve"> for high carrier frequencies.</w:t>
            </w:r>
          </w:p>
        </w:tc>
      </w:tr>
      <w:tr w:rsidR="00FF4D1A" w:rsidRPr="00BC448D" w14:paraId="4AC32436" w14:textId="77777777" w:rsidTr="00965B2B">
        <w:trPr>
          <w:cantSplit/>
          <w:trHeight w:val="659"/>
          <w:tblCellSpacing w:w="0" w:type="dxa"/>
          <w:jc w:val="center"/>
        </w:trPr>
        <w:tc>
          <w:tcPr>
            <w:tcW w:w="0" w:type="auto"/>
            <w:tcBorders>
              <w:left w:val="single" w:sz="8" w:space="0" w:color="000000"/>
              <w:bottom w:val="single" w:sz="8" w:space="0" w:color="000000"/>
              <w:right w:val="single" w:sz="8" w:space="0" w:color="000000"/>
            </w:tcBorders>
            <w:vAlign w:val="center"/>
          </w:tcPr>
          <w:p w14:paraId="4B7D9063" w14:textId="77777777" w:rsidR="00FF4D1A" w:rsidRPr="00BC448D" w:rsidRDefault="00FF4D1A" w:rsidP="008961EF">
            <w:pPr>
              <w:rPr>
                <w:b/>
                <w:bCs/>
              </w:rPr>
            </w:pPr>
            <w:r w:rsidRPr="00BC448D">
              <w:rPr>
                <w:b/>
                <w:bCs/>
              </w:rPr>
              <w:t>B</w:t>
            </w:r>
          </w:p>
        </w:tc>
        <w:tc>
          <w:tcPr>
            <w:tcW w:w="2289" w:type="dxa"/>
            <w:tcBorders>
              <w:bottom w:val="single" w:sz="8" w:space="0" w:color="000000"/>
              <w:right w:val="single" w:sz="8" w:space="0" w:color="000000"/>
            </w:tcBorders>
            <w:vAlign w:val="center"/>
          </w:tcPr>
          <w:p w14:paraId="2B18FD68" w14:textId="285B9E69" w:rsidR="00FF4D1A" w:rsidRPr="00BC448D" w:rsidRDefault="00000000" w:rsidP="008961EF">
            <w:pPr>
              <w:jc w:val="center"/>
              <w:rPr>
                <w:b/>
                <w:bCs/>
              </w:rPr>
            </w:pPr>
            <m:oMathPara>
              <m:oMathParaPr>
                <m:jc m:val="left"/>
              </m:oMathParaPr>
              <m:oMath>
                <m:sSup>
                  <m:sSupPr>
                    <m:ctrlPr>
                      <w:rPr>
                        <w:rFonts w:ascii="Cambria Math" w:hAnsi="Cambria Math"/>
                        <w:b/>
                        <w:bCs/>
                      </w:rPr>
                    </m:ctrlPr>
                  </m:sSupPr>
                  <m:e>
                    <m:r>
                      <m:rPr>
                        <m:sty m:val="b"/>
                      </m:rPr>
                      <w:rPr>
                        <w:rFonts w:ascii="Cambria Math" w:hAnsi="Cambria Math"/>
                      </w:rPr>
                      <m:t>2</m:t>
                    </m:r>
                  </m:e>
                  <m:sup>
                    <m:r>
                      <m:rPr>
                        <m:sty m:val="bi"/>
                      </m:rPr>
                      <w:rPr>
                        <w:rFonts w:ascii="Cambria Math" w:hAnsi="Cambria Math"/>
                      </w:rPr>
                      <m:t>μ</m:t>
                    </m:r>
                  </m:sup>
                </m:sSup>
                <m:r>
                  <m:rPr>
                    <m:sty m:val="b"/>
                  </m:rPr>
                  <w:rPr>
                    <w:rFonts w:ascii="Cambria Math" w:hAnsi="Cambria Math"/>
                  </w:rPr>
                  <m:t>×12×15kHz</m:t>
                </m:r>
              </m:oMath>
            </m:oMathPara>
          </w:p>
        </w:tc>
        <w:tc>
          <w:tcPr>
            <w:tcW w:w="1934" w:type="dxa"/>
            <w:tcBorders>
              <w:bottom w:val="single" w:sz="8" w:space="0" w:color="000000"/>
              <w:right w:val="single" w:sz="8" w:space="0" w:color="000000"/>
            </w:tcBorders>
            <w:vAlign w:val="center"/>
          </w:tcPr>
          <w:p w14:paraId="78BE57A5" w14:textId="5D46C2A3" w:rsidR="00FF4D1A" w:rsidRPr="00BC448D" w:rsidRDefault="00BC448D" w:rsidP="008961EF">
            <w:pPr>
              <w:rPr>
                <w:b/>
                <w:bCs/>
              </w:rPr>
            </w:pPr>
            <m:oMathPara>
              <m:oMathParaPr>
                <m:jc m:val="left"/>
              </m:oMathParaPr>
              <m:oMath>
                <m:r>
                  <m:rPr>
                    <m:sty m:val="bi"/>
                  </m:rPr>
                  <w:rPr>
                    <w:rFonts w:ascii="Cambria Math" w:hAnsi="Cambria Math"/>
                  </w:rPr>
                  <m:t>μ</m:t>
                </m:r>
                <m:r>
                  <m:rPr>
                    <m:sty m:val="b"/>
                  </m:rPr>
                  <w:rPr>
                    <w:rFonts w:ascii="Cambria Math" w:hAnsi="Cambria Math"/>
                  </w:rPr>
                  <m:t>∈{0,1,2,…}</m:t>
                </m:r>
              </m:oMath>
            </m:oMathPara>
          </w:p>
        </w:tc>
        <w:tc>
          <w:tcPr>
            <w:tcW w:w="4590" w:type="dxa"/>
            <w:tcBorders>
              <w:bottom w:val="single" w:sz="8" w:space="0" w:color="000000"/>
              <w:right w:val="single" w:sz="8" w:space="0" w:color="000000"/>
            </w:tcBorders>
            <w:vAlign w:val="center"/>
          </w:tcPr>
          <w:p w14:paraId="39353F1E" w14:textId="596009F5" w:rsidR="00FF4D1A" w:rsidRPr="00BC448D" w:rsidRDefault="00FF4D1A" w:rsidP="008961EF">
            <w:pPr>
              <w:rPr>
                <w:b/>
                <w:bCs/>
              </w:rPr>
            </w:pPr>
            <w:r w:rsidRPr="00BC448D">
              <w:rPr>
                <w:b/>
                <w:bCs/>
              </w:rPr>
              <w:t xml:space="preserve">SCS equals an integer multiple of the NR resource block (RB) bandwidth (12 subcarriers), i.e., </w:t>
            </w:r>
            <m:oMath>
              <m:r>
                <m:rPr>
                  <m:sty m:val="b"/>
                </m:rPr>
                <w:rPr>
                  <w:rFonts w:ascii="Cambria Math" w:hAnsi="Cambria Math"/>
                </w:rPr>
                <m:t>Δ</m:t>
              </m:r>
              <m:r>
                <m:rPr>
                  <m:sty m:val="bi"/>
                </m:rPr>
                <w:rPr>
                  <w:rFonts w:ascii="Cambria Math" w:hAnsi="Cambria Math"/>
                </w:rPr>
                <m:t>f</m:t>
              </m:r>
            </m:oMath>
            <w:r w:rsidRPr="00BC448D">
              <w:rPr>
                <w:b/>
                <w:bCs/>
              </w:rPr>
              <w:t xml:space="preserve"> aligns to </w:t>
            </w:r>
            <m:oMath>
              <m:r>
                <m:rPr>
                  <m:sty m:val="b"/>
                </m:rPr>
                <w:rPr>
                  <w:rFonts w:ascii="Cambria Math" w:hAnsi="Cambria Math"/>
                </w:rPr>
                <m:t>12×15kHz=</m:t>
              </m:r>
            </m:oMath>
            <w:r w:rsidRPr="00BC448D">
              <w:rPr>
                <w:b/>
                <w:bCs/>
              </w:rPr>
              <w:t xml:space="preserve"> 180 kHz and its powers of two.</w:t>
            </w:r>
          </w:p>
        </w:tc>
      </w:tr>
      <w:tr w:rsidR="00FF4D1A" w:rsidRPr="00BC448D" w14:paraId="3E00FE5B" w14:textId="77777777" w:rsidTr="00965B2B">
        <w:trPr>
          <w:cantSplit/>
          <w:trHeight w:val="669"/>
          <w:tblCellSpacing w:w="0" w:type="dxa"/>
          <w:jc w:val="center"/>
        </w:trPr>
        <w:tc>
          <w:tcPr>
            <w:tcW w:w="0" w:type="auto"/>
            <w:tcBorders>
              <w:left w:val="single" w:sz="8" w:space="0" w:color="000000"/>
              <w:bottom w:val="single" w:sz="8" w:space="0" w:color="000000"/>
              <w:right w:val="single" w:sz="8" w:space="0" w:color="000000"/>
            </w:tcBorders>
            <w:vAlign w:val="center"/>
          </w:tcPr>
          <w:p w14:paraId="3B50FBF1" w14:textId="77777777" w:rsidR="00FF4D1A" w:rsidRPr="00BC448D" w:rsidRDefault="00FF4D1A" w:rsidP="008961EF">
            <w:pPr>
              <w:rPr>
                <w:b/>
                <w:bCs/>
              </w:rPr>
            </w:pPr>
            <w:r w:rsidRPr="00BC448D">
              <w:rPr>
                <w:b/>
                <w:bCs/>
              </w:rPr>
              <w:t>C</w:t>
            </w:r>
          </w:p>
        </w:tc>
        <w:tc>
          <w:tcPr>
            <w:tcW w:w="2289" w:type="dxa"/>
            <w:tcBorders>
              <w:bottom w:val="single" w:sz="8" w:space="0" w:color="000000"/>
              <w:right w:val="single" w:sz="8" w:space="0" w:color="000000"/>
            </w:tcBorders>
            <w:vAlign w:val="center"/>
          </w:tcPr>
          <w:p w14:paraId="2CDE1B9A" w14:textId="053D5322" w:rsidR="00FF4D1A" w:rsidRPr="00BC448D" w:rsidRDefault="00000000" w:rsidP="008961EF">
            <w:pPr>
              <w:jc w:val="center"/>
              <w:rPr>
                <w:b/>
                <w:bCs/>
              </w:rPr>
            </w:pPr>
            <m:oMathPara>
              <m:oMathParaPr>
                <m:jc m:val="left"/>
              </m:oMathParaPr>
              <m:oMath>
                <m:sSup>
                  <m:sSupPr>
                    <m:ctrlPr>
                      <w:rPr>
                        <w:rFonts w:ascii="Cambria Math" w:hAnsi="Cambria Math"/>
                        <w:b/>
                        <w:bCs/>
                      </w:rPr>
                    </m:ctrlPr>
                  </m:sSupPr>
                  <m:e>
                    <m:r>
                      <m:rPr>
                        <m:sty m:val="b"/>
                      </m:rPr>
                      <w:rPr>
                        <w:rFonts w:ascii="Cambria Math" w:hAnsi="Cambria Math"/>
                      </w:rPr>
                      <m:t>2</m:t>
                    </m:r>
                  </m:e>
                  <m:sup>
                    <m:r>
                      <m:rPr>
                        <m:sty m:val="bi"/>
                      </m:rPr>
                      <w:rPr>
                        <w:rFonts w:ascii="Cambria Math" w:hAnsi="Cambria Math"/>
                      </w:rPr>
                      <m:t>μ</m:t>
                    </m:r>
                  </m:sup>
                </m:sSup>
                <m:r>
                  <m:rPr>
                    <m:sty m:val="b"/>
                  </m:rPr>
                  <w:rPr>
                    <w:rFonts w:ascii="Cambria Math" w:hAnsi="Cambria Math"/>
                  </w:rPr>
                  <m:t>×14×15kHz</m:t>
                </m:r>
              </m:oMath>
            </m:oMathPara>
          </w:p>
        </w:tc>
        <w:tc>
          <w:tcPr>
            <w:tcW w:w="1934" w:type="dxa"/>
            <w:tcBorders>
              <w:bottom w:val="single" w:sz="8" w:space="0" w:color="000000"/>
              <w:right w:val="single" w:sz="8" w:space="0" w:color="000000"/>
            </w:tcBorders>
            <w:vAlign w:val="center"/>
          </w:tcPr>
          <w:p w14:paraId="5FD5AE9F" w14:textId="2D7D7BCA" w:rsidR="00FF4D1A" w:rsidRPr="00BC448D" w:rsidRDefault="00BC448D" w:rsidP="008961EF">
            <w:pPr>
              <w:rPr>
                <w:b/>
                <w:bCs/>
              </w:rPr>
            </w:pPr>
            <m:oMathPara>
              <m:oMathParaPr>
                <m:jc m:val="left"/>
              </m:oMathParaPr>
              <m:oMath>
                <m:r>
                  <m:rPr>
                    <m:sty m:val="bi"/>
                  </m:rPr>
                  <w:rPr>
                    <w:rFonts w:ascii="Cambria Math" w:hAnsi="Cambria Math"/>
                  </w:rPr>
                  <m:t>μ</m:t>
                </m:r>
                <m:r>
                  <m:rPr>
                    <m:sty m:val="b"/>
                  </m:rPr>
                  <w:rPr>
                    <w:rFonts w:ascii="Cambria Math" w:hAnsi="Cambria Math"/>
                  </w:rPr>
                  <m:t>∈{0,1,2,…}</m:t>
                </m:r>
              </m:oMath>
            </m:oMathPara>
          </w:p>
        </w:tc>
        <w:tc>
          <w:tcPr>
            <w:tcW w:w="4590" w:type="dxa"/>
            <w:tcBorders>
              <w:bottom w:val="single" w:sz="8" w:space="0" w:color="000000"/>
              <w:right w:val="single" w:sz="8" w:space="0" w:color="000000"/>
            </w:tcBorders>
            <w:vAlign w:val="center"/>
          </w:tcPr>
          <w:p w14:paraId="2398F523" w14:textId="4A7066D1" w:rsidR="00FF4D1A" w:rsidRPr="00BC448D" w:rsidRDefault="00FF4D1A" w:rsidP="008961EF">
            <w:pPr>
              <w:rPr>
                <w:b/>
                <w:bCs/>
              </w:rPr>
            </w:pPr>
            <w:r w:rsidRPr="00BC448D">
              <w:rPr>
                <w:b/>
                <w:bCs/>
              </w:rPr>
              <w:t xml:space="preserve">Subsymbol duration aligns with </w:t>
            </w:r>
            <m:oMath>
              <m:r>
                <m:rPr>
                  <m:sty m:val="b"/>
                </m:rPr>
                <w:rPr>
                  <w:rFonts w:ascii="Cambria Math" w:hAnsi="Cambria Math"/>
                </w:rPr>
                <m:t>CP/UW</m:t>
              </m:r>
            </m:oMath>
            <w:r w:rsidRPr="00BC448D">
              <w:rPr>
                <w:b/>
                <w:bCs/>
              </w:rPr>
              <w:t xml:space="preserve"> duration: for </w:t>
            </w:r>
            <m:oMath>
              <m:r>
                <m:rPr>
                  <m:sty m:val="bi"/>
                </m:rPr>
                <w:rPr>
                  <w:rFonts w:ascii="Cambria Math" w:hAnsi="Cambria Math"/>
                </w:rPr>
                <m:t>μ</m:t>
              </m:r>
              <m:r>
                <m:rPr>
                  <m:sty m:val="b"/>
                </m:rPr>
                <w:rPr>
                  <w:rFonts w:ascii="Cambria Math" w:hAnsi="Cambria Math"/>
                </w:rPr>
                <m:t>=0CP=1</m:t>
              </m:r>
            </m:oMath>
            <w:r w:rsidRPr="00BC448D">
              <w:rPr>
                <w:b/>
                <w:bCs/>
              </w:rPr>
              <w:t xml:space="preserve"> subsymbol, for </w:t>
            </w:r>
            <m:oMath>
              <m:r>
                <m:rPr>
                  <m:sty m:val="bi"/>
                </m:rPr>
                <w:rPr>
                  <w:rFonts w:ascii="Cambria Math" w:hAnsi="Cambria Math"/>
                </w:rPr>
                <m:t>μ</m:t>
              </m:r>
              <m:r>
                <m:rPr>
                  <m:sty m:val="b"/>
                </m:rPr>
                <w:rPr>
                  <w:rFonts w:ascii="Cambria Math" w:hAnsi="Cambria Math"/>
                </w:rPr>
                <m:t>=1CP=2</m:t>
              </m:r>
            </m:oMath>
            <w:r w:rsidRPr="00BC448D">
              <w:rPr>
                <w:b/>
                <w:bCs/>
              </w:rPr>
              <w:t xml:space="preserve"> subsymbols, etc. (circularity-friendly timing lattice).</w:t>
            </w:r>
          </w:p>
        </w:tc>
      </w:tr>
    </w:tbl>
    <w:p w14:paraId="315739E4" w14:textId="77777777" w:rsidR="00FF4D1A" w:rsidRDefault="00FF4D1A" w:rsidP="00FF4D1A">
      <w:pPr>
        <w:rPr>
          <w:b/>
          <w:bCs/>
          <w:i/>
          <w:iCs/>
        </w:rPr>
      </w:pPr>
    </w:p>
    <w:p w14:paraId="2663657A" w14:textId="27D4ADFE" w:rsidR="00FF4D1A" w:rsidRPr="008F01FF" w:rsidRDefault="00FF4D1A" w:rsidP="00FF4D1A">
      <w:pPr>
        <w:spacing w:after="220"/>
        <w:rPr>
          <w:b/>
          <w:bCs/>
          <w:i/>
          <w:iCs/>
        </w:rPr>
      </w:pPr>
      <w:r w:rsidRPr="008F01FF">
        <w:rPr>
          <w:b/>
          <w:bCs/>
          <w:i/>
          <w:iCs/>
        </w:rPr>
        <w:t>Proposal</w:t>
      </w:r>
      <w:r>
        <w:rPr>
          <w:b/>
          <w:bCs/>
          <w:i/>
          <w:iCs/>
        </w:rPr>
        <w:t xml:space="preserve"> </w:t>
      </w:r>
      <w:r w:rsidR="005A1949">
        <w:rPr>
          <w:b/>
          <w:bCs/>
          <w:i/>
          <w:iCs/>
        </w:rPr>
        <w:t>11</w:t>
      </w:r>
      <w:r w:rsidRPr="008F01FF">
        <w:rPr>
          <w:b/>
          <w:bCs/>
          <w:i/>
          <w:iCs/>
        </w:rPr>
        <w:t>: Support flexible and scalable time-frequency resource allocation in 6G, considering the following generalized definitions of the Resource Block (RB):</w:t>
      </w:r>
    </w:p>
    <w:p w14:paraId="4E38CE10" w14:textId="77777777" w:rsidR="00FF4D1A" w:rsidRPr="008F01FF" w:rsidRDefault="00FF4D1A" w:rsidP="00EB177E">
      <w:pPr>
        <w:numPr>
          <w:ilvl w:val="0"/>
          <w:numId w:val="45"/>
        </w:numPr>
        <w:snapToGrid/>
        <w:spacing w:after="0" w:afterAutospacing="0" w:line="240" w:lineRule="atLeast"/>
        <w:jc w:val="left"/>
        <w:rPr>
          <w:b/>
          <w:bCs/>
          <w:i/>
          <w:iCs/>
        </w:rPr>
      </w:pPr>
      <w:r w:rsidRPr="008F01FF">
        <w:rPr>
          <w:b/>
          <w:bCs/>
          <w:i/>
          <w:iCs/>
        </w:rPr>
        <w:t>Option 1: RB defined by a single subcarrier-subsymbol pair (</w:t>
      </w:r>
      <m:oMath>
        <m:r>
          <m:rPr>
            <m:sty m:val="bi"/>
          </m:rPr>
          <w:rPr>
            <w:rFonts w:ascii="Cambria Math" w:hAnsi="Cambria Math"/>
          </w:rPr>
          <m:t>m,n</m:t>
        </m:r>
      </m:oMath>
      <w:proofErr w:type="gramStart"/>
      <w:r w:rsidRPr="008F01FF">
        <w:rPr>
          <w:b/>
          <w:bCs/>
          <w:i/>
          <w:iCs/>
        </w:rPr>
        <w:t>);</w:t>
      </w:r>
      <w:proofErr w:type="gramEnd"/>
    </w:p>
    <w:p w14:paraId="7446265C" w14:textId="77777777" w:rsidR="00FF4D1A" w:rsidRDefault="00FF4D1A" w:rsidP="00EB177E">
      <w:pPr>
        <w:numPr>
          <w:ilvl w:val="0"/>
          <w:numId w:val="45"/>
        </w:numPr>
        <w:snapToGrid/>
        <w:spacing w:after="0" w:afterAutospacing="0" w:line="240" w:lineRule="atLeast"/>
        <w:jc w:val="left"/>
        <w:rPr>
          <w:b/>
          <w:bCs/>
          <w:i/>
          <w:iCs/>
        </w:rPr>
      </w:pPr>
      <w:r w:rsidRPr="008F01FF">
        <w:rPr>
          <w:b/>
          <w:bCs/>
          <w:i/>
          <w:iCs/>
        </w:rPr>
        <w:t xml:space="preserve">Option 2: RB defined by a single subcarrier </w:t>
      </w:r>
      <m:oMath>
        <m:r>
          <m:rPr>
            <m:sty m:val="bi"/>
          </m:rPr>
          <w:rPr>
            <w:rFonts w:ascii="Cambria Math" w:hAnsi="Cambria Math"/>
          </w:rPr>
          <m:t>m</m:t>
        </m:r>
      </m:oMath>
      <w:r w:rsidRPr="008F01FF">
        <w:rPr>
          <w:b/>
          <w:bCs/>
          <w:i/>
          <w:iCs/>
        </w:rPr>
        <w:t xml:space="preserve"> and a group of subsymbols in </w:t>
      </w:r>
      <w:proofErr w:type="gramStart"/>
      <w:r w:rsidRPr="008F01FF">
        <w:rPr>
          <w:b/>
          <w:bCs/>
          <w:i/>
          <w:iCs/>
        </w:rPr>
        <w:t>time;</w:t>
      </w:r>
      <w:proofErr w:type="gramEnd"/>
    </w:p>
    <w:p w14:paraId="64D51EAE" w14:textId="712ADA5C" w:rsidR="009443AA" w:rsidRPr="009443AA" w:rsidRDefault="009443AA" w:rsidP="009443AA">
      <w:pPr>
        <w:numPr>
          <w:ilvl w:val="0"/>
          <w:numId w:val="45"/>
        </w:numPr>
        <w:snapToGrid/>
        <w:spacing w:after="0" w:afterAutospacing="0" w:line="240" w:lineRule="atLeast"/>
        <w:jc w:val="left"/>
        <w:rPr>
          <w:b/>
          <w:bCs/>
          <w:i/>
          <w:iCs/>
        </w:rPr>
      </w:pPr>
      <w:r w:rsidRPr="008F01FF">
        <w:rPr>
          <w:b/>
          <w:bCs/>
          <w:i/>
          <w:iCs/>
        </w:rPr>
        <w:t xml:space="preserve">Option </w:t>
      </w:r>
      <w:r>
        <w:rPr>
          <w:b/>
          <w:bCs/>
          <w:i/>
          <w:iCs/>
        </w:rPr>
        <w:t>3</w:t>
      </w:r>
      <w:r w:rsidRPr="008F01FF">
        <w:rPr>
          <w:b/>
          <w:bCs/>
          <w:i/>
          <w:iCs/>
        </w:rPr>
        <w:t xml:space="preserve">: </w:t>
      </w:r>
      <w:r w:rsidRPr="009443AA">
        <w:rPr>
          <w:b/>
          <w:bCs/>
          <w:i/>
          <w:iCs/>
        </w:rPr>
        <w:t xml:space="preserve">RB defined by a single subsymbols </w:t>
      </w:r>
      <m:oMath>
        <m:r>
          <m:rPr>
            <m:sty m:val="bi"/>
          </m:rPr>
          <w:rPr>
            <w:rFonts w:ascii="Cambria Math" w:hAnsi="Cambria Math"/>
          </w:rPr>
          <m:t>n</m:t>
        </m:r>
      </m:oMath>
      <w:r w:rsidRPr="009443AA">
        <w:rPr>
          <w:b/>
          <w:bCs/>
          <w:i/>
          <w:iCs/>
        </w:rPr>
        <w:t xml:space="preserve"> and a group of subcarriers in </w:t>
      </w:r>
      <w:proofErr w:type="gramStart"/>
      <w:r w:rsidRPr="009443AA">
        <w:rPr>
          <w:b/>
          <w:bCs/>
          <w:i/>
          <w:iCs/>
        </w:rPr>
        <w:t>frequency;</w:t>
      </w:r>
      <w:proofErr w:type="gramEnd"/>
    </w:p>
    <w:p w14:paraId="423A7C80" w14:textId="0CCC4ECF" w:rsidR="00FF4D1A" w:rsidRDefault="00FF4D1A" w:rsidP="00EB177E">
      <w:pPr>
        <w:numPr>
          <w:ilvl w:val="0"/>
          <w:numId w:val="45"/>
        </w:numPr>
        <w:snapToGrid/>
        <w:spacing w:after="0" w:afterAutospacing="0" w:line="240" w:lineRule="atLeast"/>
        <w:jc w:val="left"/>
        <w:rPr>
          <w:b/>
          <w:bCs/>
          <w:i/>
          <w:iCs/>
        </w:rPr>
      </w:pPr>
      <w:r w:rsidRPr="008F01FF">
        <w:rPr>
          <w:b/>
          <w:bCs/>
          <w:i/>
          <w:iCs/>
        </w:rPr>
        <w:lastRenderedPageBreak/>
        <w:t xml:space="preserve">Option </w:t>
      </w:r>
      <w:r w:rsidR="009443AA">
        <w:rPr>
          <w:b/>
          <w:bCs/>
          <w:i/>
          <w:iCs/>
        </w:rPr>
        <w:t>4</w:t>
      </w:r>
      <w:r w:rsidRPr="008F01FF">
        <w:rPr>
          <w:b/>
          <w:bCs/>
          <w:i/>
          <w:iCs/>
        </w:rPr>
        <w:t>: RB defined by a group of subcarriers in frequency and a group of subsymbols in time.</w:t>
      </w:r>
    </w:p>
    <w:p w14:paraId="10F5BD60" w14:textId="77777777" w:rsidR="00EB177E" w:rsidRPr="008F01FF" w:rsidRDefault="00EB177E" w:rsidP="00EB177E">
      <w:pPr>
        <w:snapToGrid/>
        <w:spacing w:after="0" w:afterAutospacing="0" w:line="240" w:lineRule="atLeast"/>
        <w:ind w:left="720"/>
        <w:jc w:val="left"/>
        <w:rPr>
          <w:b/>
          <w:bCs/>
          <w:i/>
          <w:iCs/>
        </w:rPr>
      </w:pPr>
    </w:p>
    <w:p w14:paraId="7CB1DF88" w14:textId="62B43E3F" w:rsidR="00FF4D1A" w:rsidRDefault="00FF4D1A" w:rsidP="00FF4D1A">
      <w:pPr>
        <w:spacing w:after="220"/>
        <w:rPr>
          <w:b/>
          <w:bCs/>
          <w:i/>
          <w:iCs/>
        </w:rPr>
      </w:pPr>
      <w:r w:rsidRPr="008F01FF">
        <w:rPr>
          <w:b/>
          <w:bCs/>
          <w:i/>
          <w:iCs/>
        </w:rPr>
        <w:t>Proposal</w:t>
      </w:r>
      <w:r>
        <w:rPr>
          <w:b/>
          <w:bCs/>
          <w:i/>
          <w:iCs/>
        </w:rPr>
        <w:t xml:space="preserve"> </w:t>
      </w:r>
      <w:r w:rsidR="00561BEC">
        <w:rPr>
          <w:b/>
          <w:bCs/>
          <w:i/>
          <w:iCs/>
        </w:rPr>
        <w:t>1</w:t>
      </w:r>
      <w:r w:rsidR="005A1949">
        <w:rPr>
          <w:b/>
          <w:bCs/>
          <w:i/>
          <w:iCs/>
        </w:rPr>
        <w:t>2</w:t>
      </w:r>
      <w:r w:rsidRPr="008F01FF">
        <w:rPr>
          <w:b/>
          <w:bCs/>
          <w:i/>
          <w:iCs/>
        </w:rPr>
        <w:t>: The CP itself should be generalized to consist of one or more OFDM subsymbols.</w:t>
      </w:r>
    </w:p>
    <w:p w14:paraId="2D073CF3" w14:textId="1881D377" w:rsidR="00FF4D1A" w:rsidRPr="008F01FF" w:rsidRDefault="00FF4D1A" w:rsidP="00FF4D1A">
      <w:pPr>
        <w:spacing w:after="220"/>
        <w:rPr>
          <w:b/>
          <w:bCs/>
          <w:i/>
          <w:iCs/>
        </w:rPr>
      </w:pPr>
      <w:r w:rsidRPr="008F01FF">
        <w:rPr>
          <w:b/>
          <w:bCs/>
          <w:i/>
          <w:iCs/>
        </w:rPr>
        <w:t>Proposal</w:t>
      </w:r>
      <w:r>
        <w:rPr>
          <w:b/>
          <w:bCs/>
          <w:i/>
          <w:iCs/>
        </w:rPr>
        <w:t xml:space="preserve"> 1</w:t>
      </w:r>
      <w:r w:rsidR="005A1949">
        <w:rPr>
          <w:b/>
          <w:bCs/>
          <w:i/>
          <w:iCs/>
        </w:rPr>
        <w:t>3</w:t>
      </w:r>
      <w:r w:rsidRPr="008F01FF">
        <w:rPr>
          <w:b/>
          <w:bCs/>
          <w:i/>
          <w:iCs/>
        </w:rPr>
        <w:t>: Consider incorporating both CP-based and UW-based U-OFDM guard structures in 6G waveform discussions.</w:t>
      </w:r>
    </w:p>
    <w:p w14:paraId="1A0E01AF" w14:textId="00EB8704" w:rsidR="00FF4D1A" w:rsidRPr="00FF4D1A" w:rsidRDefault="00FF4D1A" w:rsidP="00BC448D">
      <w:pPr>
        <w:spacing w:after="220"/>
        <w:rPr>
          <w:b/>
          <w:bCs/>
          <w:i/>
          <w:iCs/>
        </w:rPr>
      </w:pPr>
      <w:r w:rsidRPr="008F01FF">
        <w:rPr>
          <w:b/>
          <w:bCs/>
          <w:i/>
          <w:iCs/>
        </w:rPr>
        <w:t>Proposal</w:t>
      </w:r>
      <w:r>
        <w:rPr>
          <w:b/>
          <w:bCs/>
          <w:i/>
          <w:iCs/>
        </w:rPr>
        <w:t xml:space="preserve"> 1</w:t>
      </w:r>
      <w:r w:rsidR="005A1949">
        <w:rPr>
          <w:b/>
          <w:bCs/>
          <w:i/>
          <w:iCs/>
        </w:rPr>
        <w:t>4</w:t>
      </w:r>
      <w:r w:rsidRPr="008F01FF">
        <w:rPr>
          <w:b/>
          <w:bCs/>
          <w:i/>
          <w:iCs/>
        </w:rPr>
        <w:t xml:space="preserve">: Study the use of cut-off redundant subsymbols in U-OFDM </w:t>
      </w:r>
      <w:proofErr w:type="gramStart"/>
      <w:r w:rsidRPr="008F01FF">
        <w:rPr>
          <w:b/>
          <w:bCs/>
          <w:i/>
          <w:iCs/>
        </w:rPr>
        <w:t>as a means to</w:t>
      </w:r>
      <w:proofErr w:type="gramEnd"/>
      <w:r w:rsidRPr="008F01FF">
        <w:rPr>
          <w:b/>
          <w:bCs/>
          <w:i/>
          <w:iCs/>
        </w:rPr>
        <w:t xml:space="preserve"> enable mini-block segmentation of a symbol.</w:t>
      </w:r>
    </w:p>
    <w:p w14:paraId="66F1C3BF" w14:textId="005BF1B9" w:rsidR="0042381F" w:rsidRDefault="0042381F" w:rsidP="001203C3">
      <w:pPr>
        <w:pStyle w:val="Heading2"/>
      </w:pPr>
      <w:bookmarkStart w:id="12" w:name="bm_3_5_u_ofdm_receiver_design"/>
      <w:r>
        <w:t xml:space="preserve"> U-OFDM Receiver Design</w:t>
      </w:r>
      <w:bookmarkEnd w:id="12"/>
    </w:p>
    <w:p w14:paraId="63EF7769" w14:textId="77777777" w:rsidR="0042381F" w:rsidRDefault="0042381F" w:rsidP="0042381F">
      <w:pPr>
        <w:spacing w:after="220"/>
      </w:pPr>
      <w:r>
        <w:t xml:space="preserve">A U-OFDM symbol can be divided into multiple smaller processing mini-blocks by introducing internal cut-off points. Each cut-off point acts as a short guard section, effectively serving as a local cyclic prefix for its corresponding </w:t>
      </w:r>
      <w:proofErr w:type="gramStart"/>
      <w:r>
        <w:t>mini-block</w:t>
      </w:r>
      <w:proofErr w:type="gramEnd"/>
      <w:r>
        <w:t>.</w:t>
      </w:r>
    </w:p>
    <w:p w14:paraId="74C4EF1A" w14:textId="77777777" w:rsidR="0042381F" w:rsidRDefault="0042381F" w:rsidP="0042381F">
      <w:pPr>
        <w:spacing w:after="220"/>
      </w:pPr>
      <w:r>
        <w:t xml:space="preserve">In a </w:t>
      </w:r>
      <w:proofErr w:type="gramStart"/>
      <w:r>
        <w:t>doubly-selective</w:t>
      </w:r>
      <w:proofErr w:type="gramEnd"/>
      <w:r>
        <w:t xml:space="preserve"> wireless channel with multiple delay and Doppler components, the channel response generally varies over time. However, within each sub-block interval, the channel can be approximated as quasi-static, meaning the delay-domain channel impulse response remains approximately constant during the short block duration. This assumption holds because the cut-off-based segmentation limits the temporal extent of each processing unit, reducing the effect of channel time variation.</w:t>
      </w:r>
    </w:p>
    <w:p w14:paraId="4215B13B" w14:textId="77777777" w:rsidR="0042381F" w:rsidRDefault="0042381F" w:rsidP="0042381F">
      <w:pPr>
        <w:spacing w:after="220"/>
      </w:pPr>
      <w:r>
        <w:t>As a result, different mini-blocks experiences different channel conditions within same symbol and can be independently processed. The receiver can therefore begin FFT-based demodulation as soon as the first cyclic prefix or internal cut-off segment arrives, without waiting for the completion of the entire U-OFDM symbol. This enables lower latency, early decoding, and efficient parallel processing across symbol partitions as illustrated in Figure 8.</w:t>
      </w:r>
    </w:p>
    <w:p w14:paraId="27C7AEBD" w14:textId="77777777" w:rsidR="00792217" w:rsidRDefault="00792217" w:rsidP="0042381F">
      <w:pPr>
        <w:spacing w:after="220"/>
      </w:pPr>
    </w:p>
    <w:p w14:paraId="752104A9" w14:textId="77777777" w:rsidR="00792217" w:rsidRDefault="00792217" w:rsidP="00792217">
      <w:pPr>
        <w:jc w:val="center"/>
      </w:pPr>
      <w:r>
        <w:rPr>
          <w:noProof/>
        </w:rPr>
        <w:drawing>
          <wp:inline distT="0" distB="0" distL="0" distR="0" wp14:anchorId="7753F797" wp14:editId="6B4E5324">
            <wp:extent cx="5486400" cy="1815189"/>
            <wp:effectExtent l="0" t="0" r="0" b="0"/>
            <wp:docPr id="8" name="image-ac7fd612548bdd9b3f06a580962c09222a911317.jpg" descr="A diagram of a flowchart&#10;&#10;AI-generated content may be incorrect."/>
            <wp:cNvGraphicFramePr/>
            <a:graphic xmlns:a="http://schemas.openxmlformats.org/drawingml/2006/main">
              <a:graphicData uri="http://schemas.openxmlformats.org/drawingml/2006/picture">
                <pic:pic xmlns:pic="http://schemas.openxmlformats.org/drawingml/2006/picture">
                  <pic:nvPicPr>
                    <pic:cNvPr id="8" name="image-ac7fd612548bdd9b3f06a580962c09222a911317.jpg" descr="A diagram of a flowchart&#10;&#10;AI-generated content may be incorrect."/>
                    <pic:cNvPicPr/>
                  </pic:nvPicPr>
                  <pic:blipFill>
                    <a:blip r:embed="rId14" cstate="print"/>
                    <a:srcRect/>
                    <a:stretch>
                      <a:fillRect/>
                    </a:stretch>
                  </pic:blipFill>
                  <pic:spPr>
                    <a:xfrm>
                      <a:off x="0" y="0"/>
                      <a:ext cx="5486400" cy="1815189"/>
                    </a:xfrm>
                    <a:prstGeom prst="rect">
                      <a:avLst/>
                    </a:prstGeom>
                  </pic:spPr>
                </pic:pic>
              </a:graphicData>
            </a:graphic>
          </wp:inline>
        </w:drawing>
      </w:r>
    </w:p>
    <w:p w14:paraId="5A05059C" w14:textId="40F41DF1" w:rsidR="00792217" w:rsidRDefault="00792217" w:rsidP="00EB177E">
      <w:r w:rsidRPr="00A50143">
        <w:rPr>
          <w:b/>
          <w:bCs/>
        </w:rPr>
        <w:t>Figure 8</w:t>
      </w:r>
      <w:r>
        <w:t>: Receiver architecture for CP-U-OFDM. subsymbol-aligned FFTs operate on guards and data, preserving circular convolution.</w:t>
      </w:r>
    </w:p>
    <w:p w14:paraId="4B2A82C5" w14:textId="3EEF6FBC" w:rsidR="0042381F" w:rsidRDefault="0042381F" w:rsidP="0042381F">
      <w:pPr>
        <w:pStyle w:val="Heading1"/>
        <w:spacing w:after="180"/>
      </w:pPr>
      <w:bookmarkStart w:id="13" w:name="bm_4_evaluation_and_advantages_of_d2e53a"/>
      <w:r>
        <w:lastRenderedPageBreak/>
        <w:t>Evaluation and Advantages of the U-OFDM</w:t>
      </w:r>
      <w:bookmarkEnd w:id="13"/>
    </w:p>
    <w:p w14:paraId="38E78EB1" w14:textId="590DE412" w:rsidR="0042381F" w:rsidRDefault="0042381F" w:rsidP="0042381F">
      <w:pPr>
        <w:spacing w:after="220"/>
      </w:pPr>
      <w:r>
        <w:t>Unified-OFDM (U-OFDM) generalizes conventional CP-OFDM by treating both the guard and data regions as concatenations of OFDM subsymbols aligned to the finest time-frequency lattice. This structural generality enables a wide range of benefits across spectral efficiency, latency, robustness, and integration with sensing and AI.</w:t>
      </w:r>
      <w:r w:rsidR="005B47EE">
        <w:t xml:space="preserve"> </w:t>
      </w:r>
      <w:r w:rsidR="005B47EE" w:rsidRPr="005B47EE">
        <w:t>In the following, we present our proposals for different scenarios and use cases where we think U OFDM would offer advantages</w:t>
      </w:r>
      <w:r w:rsidR="005B47EE">
        <w:t>:</w:t>
      </w:r>
    </w:p>
    <w:p w14:paraId="40EB0A2A" w14:textId="77777777" w:rsidR="00EB177E" w:rsidRDefault="00EB177E" w:rsidP="00EB177E">
      <w:pPr>
        <w:jc w:val="center"/>
      </w:pPr>
      <w:r>
        <w:rPr>
          <w:noProof/>
        </w:rPr>
        <w:drawing>
          <wp:inline distT="0" distB="0" distL="0" distR="0" wp14:anchorId="3DC05822" wp14:editId="482F03CE">
            <wp:extent cx="3923414" cy="3232298"/>
            <wp:effectExtent l="0" t="0" r="1270" b="6350"/>
            <wp:docPr id="9" name="image-8129854789322010e1e696c0f9d8b43e7f90d842.jpg" descr="A graph of a number of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9" name="image-8129854789322010e1e696c0f9d8b43e7f90d842.jpg" descr="A graph of a number of numbers&#10;&#10;AI-generated content may be incorrect."/>
                    <pic:cNvPicPr/>
                  </pic:nvPicPr>
                  <pic:blipFill>
                    <a:blip r:embed="rId15" cstate="print"/>
                    <a:srcRect/>
                    <a:stretch>
                      <a:fillRect/>
                    </a:stretch>
                  </pic:blipFill>
                  <pic:spPr>
                    <a:xfrm>
                      <a:off x="0" y="0"/>
                      <a:ext cx="3941952" cy="3247570"/>
                    </a:xfrm>
                    <a:prstGeom prst="rect">
                      <a:avLst/>
                    </a:prstGeom>
                  </pic:spPr>
                </pic:pic>
              </a:graphicData>
            </a:graphic>
          </wp:inline>
        </w:drawing>
      </w:r>
    </w:p>
    <w:p w14:paraId="1A95E28B" w14:textId="3F656CC4" w:rsidR="00EB177E" w:rsidRDefault="00EB177E" w:rsidP="00EB177E">
      <w:r w:rsidRPr="00A50143">
        <w:rPr>
          <w:b/>
          <w:bCs/>
        </w:rPr>
        <w:t>Figure 9</w:t>
      </w:r>
      <w:r>
        <w:t>: CCDF comparison of the PAPR for CP-OFDM and U-OFDM.</w:t>
      </w:r>
    </w:p>
    <w:p w14:paraId="2659EEF3" w14:textId="1AFA1FA6" w:rsidR="0042381F" w:rsidRDefault="0042381F" w:rsidP="001203C3">
      <w:pPr>
        <w:pStyle w:val="Heading2"/>
      </w:pPr>
      <w:bookmarkStart w:id="14" w:name="bm_4_1_papr_reduction_and_energy_efa4e5"/>
      <w:r>
        <w:t xml:space="preserve"> PAPR Reduction and Energy Efficiency</w:t>
      </w:r>
      <w:bookmarkEnd w:id="14"/>
    </w:p>
    <w:p w14:paraId="6330A12A" w14:textId="77777777" w:rsidR="0042381F" w:rsidRDefault="0042381F" w:rsidP="0042381F">
      <w:pPr>
        <w:spacing w:after="220"/>
      </w:pPr>
      <w:r>
        <w:t xml:space="preserve">In conventional OFDM, the peak-to-average power ratio (PAPR) increases with the IFFT size </w:t>
      </w:r>
      <m:oMath>
        <m:sSub>
          <m:sSubPr>
            <m:ctrlPr>
              <w:rPr>
                <w:rFonts w:ascii="Cambria Math" w:hAnsi="Cambria Math"/>
              </w:rPr>
            </m:ctrlPr>
          </m:sSubPr>
          <m:e>
            <m:r>
              <w:rPr>
                <w:rFonts w:ascii="Cambria Math" w:hAnsi="Cambria Math"/>
              </w:rPr>
              <m:t>N</m:t>
            </m:r>
          </m:e>
          <m:sub>
            <m:r>
              <m:rPr>
                <m:sty m:val="p"/>
              </m:rPr>
              <w:rPr>
                <w:rFonts w:ascii="Cambria Math" w:hAnsi="Cambria Math"/>
              </w:rPr>
              <m:t>FFT</m:t>
            </m:r>
          </m:sub>
        </m:sSub>
      </m:oMath>
      <w:r>
        <w:t xml:space="preserve">, as larger blocks generate higher instantaneous peaks, reducing power amplifier efficiency. In U-OFDM, each subsymbol is processed over a smaller </w:t>
      </w:r>
      <m:oMath>
        <m:sSub>
          <m:sSubPr>
            <m:ctrlPr>
              <w:rPr>
                <w:rFonts w:ascii="Cambria Math" w:hAnsi="Cambria Math"/>
              </w:rPr>
            </m:ctrlPr>
          </m:sSubPr>
          <m:e>
            <m:r>
              <w:rPr>
                <w:rFonts w:ascii="Cambria Math" w:hAnsi="Cambria Math"/>
              </w:rPr>
              <m:t>N</m:t>
            </m:r>
          </m:e>
          <m:sub>
            <m:r>
              <m:rPr>
                <m:sty m:val="p"/>
              </m:rPr>
              <w:rPr>
                <w:rFonts w:ascii="Cambria Math" w:hAnsi="Cambria Math"/>
              </w:rPr>
              <m:t>FFT</m:t>
            </m:r>
          </m:sub>
        </m:sSub>
      </m:oMath>
      <w:r>
        <w:t>, resulting in naturally lower PAPR. Additionally, the internal guard or unique word segments smooth transitions between subsymbols, further limiting power spikes. In Figure 9 shows that U-OFDM has lowest PAPR compared to CP-OFDM.</w:t>
      </w:r>
    </w:p>
    <w:p w14:paraId="5BA3ADA2" w14:textId="4F7648F5" w:rsidR="0042381F" w:rsidRPr="008F01FF" w:rsidRDefault="0042381F" w:rsidP="0042381F">
      <w:pPr>
        <w:spacing w:after="220"/>
        <w:rPr>
          <w:b/>
          <w:bCs/>
          <w:i/>
          <w:iCs/>
        </w:rPr>
      </w:pPr>
      <w:r w:rsidRPr="008F01FF">
        <w:rPr>
          <w:b/>
          <w:bCs/>
          <w:i/>
          <w:iCs/>
        </w:rPr>
        <w:t>Observation</w:t>
      </w:r>
      <w:r w:rsidR="000D5EAC">
        <w:rPr>
          <w:b/>
          <w:bCs/>
          <w:i/>
          <w:iCs/>
        </w:rPr>
        <w:t xml:space="preserve"> 13</w:t>
      </w:r>
      <w:r w:rsidRPr="008F01FF">
        <w:rPr>
          <w:b/>
          <w:bCs/>
          <w:i/>
          <w:iCs/>
        </w:rPr>
        <w:t xml:space="preserve">: Reducing the effective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FFT</m:t>
            </m:r>
          </m:sub>
        </m:sSub>
      </m:oMath>
      <w:r w:rsidRPr="008F01FF">
        <w:rPr>
          <w:b/>
          <w:bCs/>
          <w:i/>
          <w:iCs/>
        </w:rPr>
        <w:t xml:space="preserve"> per subsymbol lowers PAPR and relaxes amplifier back-off, improving transmitter efficiency, especially in power-limited scenarios such as FR2/FR3 and IoT.</w:t>
      </w:r>
    </w:p>
    <w:p w14:paraId="0578E58F" w14:textId="6E9CF2F3" w:rsidR="00792217" w:rsidRPr="008F01FF" w:rsidRDefault="0042381F" w:rsidP="00792217">
      <w:pPr>
        <w:spacing w:after="220"/>
        <w:rPr>
          <w:b/>
          <w:bCs/>
          <w:i/>
          <w:iCs/>
        </w:rPr>
      </w:pPr>
      <w:r w:rsidRPr="008F01FF">
        <w:rPr>
          <w:b/>
          <w:bCs/>
          <w:i/>
          <w:iCs/>
        </w:rPr>
        <w:t>Proposal</w:t>
      </w:r>
      <w:r w:rsidR="000D5EAC">
        <w:rPr>
          <w:b/>
          <w:bCs/>
          <w:i/>
          <w:iCs/>
        </w:rPr>
        <w:t xml:space="preserve"> 1</w:t>
      </w:r>
      <w:r w:rsidR="005A1949">
        <w:rPr>
          <w:b/>
          <w:bCs/>
          <w:i/>
          <w:iCs/>
        </w:rPr>
        <w:t>5</w:t>
      </w:r>
      <w:r w:rsidRPr="008F01FF">
        <w:rPr>
          <w:b/>
          <w:bCs/>
          <w:i/>
          <w:iCs/>
        </w:rPr>
        <w:t xml:space="preserve">: The intrinsic low-PAPR feature of U-OFDM </w:t>
      </w:r>
      <w:r w:rsidR="005B47EE">
        <w:rPr>
          <w:b/>
          <w:bCs/>
          <w:i/>
          <w:iCs/>
        </w:rPr>
        <w:t xml:space="preserve">should </w:t>
      </w:r>
      <w:r w:rsidRPr="008F01FF">
        <w:rPr>
          <w:b/>
          <w:bCs/>
          <w:i/>
          <w:iCs/>
        </w:rPr>
        <w:t>be leveraged for energy-efficient transmission and considered in future PAPR-aware configuration studies.</w:t>
      </w:r>
      <w:bookmarkStart w:id="15" w:name="bm_4_2_native_support_for_urllc"/>
    </w:p>
    <w:p w14:paraId="5BFDFAAA" w14:textId="5EF96CCA" w:rsidR="0042381F" w:rsidRDefault="0042381F" w:rsidP="001203C3">
      <w:pPr>
        <w:pStyle w:val="Heading2"/>
      </w:pPr>
      <w:r>
        <w:lastRenderedPageBreak/>
        <w:t xml:space="preserve"> Native Support for URLLC</w:t>
      </w:r>
      <w:bookmarkEnd w:id="15"/>
    </w:p>
    <w:p w14:paraId="39862D51" w14:textId="28AA3E68" w:rsidR="0042381F" w:rsidRDefault="0042381F" w:rsidP="0042381F">
      <w:pPr>
        <w:spacing w:after="220"/>
      </w:pPr>
      <w:r>
        <w:t>U-OFDM inherently supports URLLC by enabling streaming transmission at the transmitter and early block-wise processing at the receiver.</w:t>
      </w:r>
      <w:r w:rsidR="005B47EE" w:rsidRPr="005B47EE">
        <w:rPr>
          <w:rFonts w:ascii="Segoe UI" w:hAnsi="Segoe UI" w:cs="Segoe UI"/>
          <w:sz w:val="18"/>
          <w:szCs w:val="18"/>
        </w:rPr>
        <w:t xml:space="preserve"> </w:t>
      </w:r>
      <w:r w:rsidR="005B47EE" w:rsidRPr="005B47EE">
        <w:t xml:space="preserve">This avoids the need for </w:t>
      </w:r>
      <w:r w:rsidR="005B47EE">
        <w:t>multi-numerology</w:t>
      </w:r>
      <w:r w:rsidR="005B47EE" w:rsidRPr="005B47EE">
        <w:t xml:space="preserve"> and the associated disadvantage of INI</w:t>
      </w:r>
    </w:p>
    <w:p w14:paraId="6B8542EE" w14:textId="77777777" w:rsidR="0042381F" w:rsidRDefault="0042381F" w:rsidP="00965B2B">
      <w:pPr>
        <w:numPr>
          <w:ilvl w:val="0"/>
          <w:numId w:val="49"/>
        </w:numPr>
        <w:snapToGrid/>
        <w:spacing w:after="120" w:afterAutospacing="0" w:line="240" w:lineRule="atLeast"/>
      </w:pPr>
      <w:r>
        <w:t>In conventional CP-OFDM, the transmitter must buffer and process an entire symbol before radiation begins. In contrast, UW-U-OFDM with a deterministic guard allows the transmitter to start emission immediately after generating the first subsymbol. Subsequent subsymbols are processed and transmitted continuously, eliminating full-symbol buffering</w:t>
      </w:r>
    </w:p>
    <w:p w14:paraId="3095BDFD" w14:textId="77777777" w:rsidR="0042381F" w:rsidRDefault="0042381F" w:rsidP="0042381F">
      <w:pPr>
        <w:spacing w:after="220"/>
      </w:pPr>
      <w:r>
        <w:t>and reducing the transmit-side latency by approximately one symbol duration as seen in Figure 10.</w:t>
      </w:r>
    </w:p>
    <w:p w14:paraId="7BA65D3C" w14:textId="77777777" w:rsidR="0042381F" w:rsidRDefault="0042381F" w:rsidP="00965B2B">
      <w:pPr>
        <w:numPr>
          <w:ilvl w:val="0"/>
          <w:numId w:val="50"/>
        </w:numPr>
        <w:snapToGrid/>
        <w:spacing w:after="120" w:afterAutospacing="0" w:line="240" w:lineRule="atLeast"/>
      </w:pPr>
      <w:r>
        <w:t xml:space="preserve">At the receiver, the signal is divided into short, circularity-preserving segments by internal cut-off points. Each segment behaves as an independent </w:t>
      </w:r>
      <w:proofErr w:type="gramStart"/>
      <w:r>
        <w:t>mini-block</w:t>
      </w:r>
      <w:proofErr w:type="gramEnd"/>
      <w:r>
        <w:t xml:space="preserve">, allowing FFT and equalization to start as soon as the corresponding samples are received. The receiver therefore does not need to wait for the complete </w:t>
      </w:r>
      <w:proofErr w:type="gramStart"/>
      <w:r>
        <w:t>symbol, and</w:t>
      </w:r>
      <w:proofErr w:type="gramEnd"/>
      <w:r>
        <w:t xml:space="preserve"> can perform mini-block by mini-block decoding in near real time. As a result, data decisions can be made much earlier-within a fraction of the total symbol duration, substantially reducing end-to-end processing delay as seen in Figure 8.</w:t>
      </w:r>
    </w:p>
    <w:p w14:paraId="0F02324A" w14:textId="2FFF3170" w:rsidR="00EB177E" w:rsidRDefault="005B47EE" w:rsidP="0042381F">
      <w:pPr>
        <w:spacing w:after="220"/>
      </w:pPr>
      <w:r>
        <w:t xml:space="preserve">In </w:t>
      </w:r>
      <w:r w:rsidR="0042381F">
        <w:t>Figure 11</w:t>
      </w:r>
      <w:r>
        <w:t>, we</w:t>
      </w:r>
      <w:r w:rsidR="0042381F">
        <w:t xml:space="preserve"> compare the overall latency performance of U-OFDM and CP-OFDM, considering the time from the first data transmission to the first successful receiver detection. The results clearly show that U-OFDM outperforms CP-OFDM in terms of latency.</w:t>
      </w:r>
    </w:p>
    <w:p w14:paraId="021A1056" w14:textId="194F8C67" w:rsidR="0042381F" w:rsidRPr="008F01FF" w:rsidRDefault="0042381F" w:rsidP="0042381F">
      <w:pPr>
        <w:spacing w:after="220"/>
        <w:rPr>
          <w:b/>
          <w:bCs/>
          <w:i/>
          <w:iCs/>
        </w:rPr>
      </w:pPr>
      <w:r w:rsidRPr="008F01FF">
        <w:rPr>
          <w:b/>
          <w:bCs/>
          <w:i/>
          <w:iCs/>
        </w:rPr>
        <w:t>Observation</w:t>
      </w:r>
      <w:r w:rsidR="000D5EAC">
        <w:rPr>
          <w:b/>
          <w:bCs/>
          <w:i/>
          <w:iCs/>
        </w:rPr>
        <w:t xml:space="preserve"> 14</w:t>
      </w:r>
      <w:r w:rsidRPr="008F01FF">
        <w:rPr>
          <w:b/>
          <w:bCs/>
          <w:i/>
          <w:iCs/>
        </w:rPr>
        <w:t>: U-OFDM transforms the Tx/Rx chain into a continuous streaming pipeline. The transmitter minimizes buffering, and the receiver enables parallel and early processing across symbol segments, achieving faster feedback and lower overall latency.</w:t>
      </w:r>
    </w:p>
    <w:p w14:paraId="3CF16140" w14:textId="5F1261BB" w:rsidR="0042381F" w:rsidRDefault="0042381F" w:rsidP="0042381F">
      <w:pPr>
        <w:spacing w:after="220"/>
        <w:rPr>
          <w:b/>
          <w:bCs/>
          <w:i/>
          <w:iCs/>
        </w:rPr>
      </w:pPr>
      <w:r w:rsidRPr="008F01FF">
        <w:rPr>
          <w:b/>
          <w:bCs/>
          <w:i/>
          <w:iCs/>
        </w:rPr>
        <w:t>Proposal</w:t>
      </w:r>
      <w:r w:rsidR="000D5EAC">
        <w:rPr>
          <w:b/>
          <w:bCs/>
          <w:i/>
          <w:iCs/>
        </w:rPr>
        <w:t xml:space="preserve"> 1</w:t>
      </w:r>
      <w:r w:rsidR="00561BEC">
        <w:rPr>
          <w:b/>
          <w:bCs/>
          <w:i/>
          <w:iCs/>
        </w:rPr>
        <w:t>6</w:t>
      </w:r>
      <w:r w:rsidRPr="008F01FF">
        <w:rPr>
          <w:b/>
          <w:bCs/>
          <w:i/>
          <w:iCs/>
        </w:rPr>
        <w:t xml:space="preserve">: Study U-OFDM as a natively URLLC-capable waveform. </w:t>
      </w:r>
    </w:p>
    <w:p w14:paraId="09F78A6A" w14:textId="77777777" w:rsidR="00ED02B5" w:rsidRDefault="00ED02B5" w:rsidP="00ED02B5">
      <w:pPr>
        <w:jc w:val="center"/>
      </w:pPr>
      <w:r>
        <w:rPr>
          <w:noProof/>
        </w:rPr>
        <w:drawing>
          <wp:inline distT="0" distB="0" distL="0" distR="0" wp14:anchorId="472EC21A" wp14:editId="1CB4CA1B">
            <wp:extent cx="5896304" cy="1797269"/>
            <wp:effectExtent l="0" t="0" r="0" b="0"/>
            <wp:docPr id="10" name="image-aa1e704ba1b6e8a4ddc4dd2e06a2b05e1bda07fc.jpg" descr="A diagram of a flowchart&#10;&#10;AI-generated content may be incorrect."/>
            <wp:cNvGraphicFramePr/>
            <a:graphic xmlns:a="http://schemas.openxmlformats.org/drawingml/2006/main">
              <a:graphicData uri="http://schemas.openxmlformats.org/drawingml/2006/picture">
                <pic:pic xmlns:pic="http://schemas.openxmlformats.org/drawingml/2006/picture">
                  <pic:nvPicPr>
                    <pic:cNvPr id="10" name="image-aa1e704ba1b6e8a4ddc4dd2e06a2b05e1bda07fc.jpg" descr="A diagram of a flowchart&#10;&#10;AI-generated content may be incorrect."/>
                    <pic:cNvPicPr/>
                  </pic:nvPicPr>
                  <pic:blipFill>
                    <a:blip r:embed="rId16" cstate="print"/>
                    <a:srcRect/>
                    <a:stretch>
                      <a:fillRect/>
                    </a:stretch>
                  </pic:blipFill>
                  <pic:spPr>
                    <a:xfrm>
                      <a:off x="0" y="0"/>
                      <a:ext cx="5926477" cy="1806466"/>
                    </a:xfrm>
                    <a:prstGeom prst="rect">
                      <a:avLst/>
                    </a:prstGeom>
                  </pic:spPr>
                </pic:pic>
              </a:graphicData>
            </a:graphic>
          </wp:inline>
        </w:drawing>
      </w:r>
    </w:p>
    <w:p w14:paraId="7885B492" w14:textId="77777777" w:rsidR="00ED02B5" w:rsidRDefault="00ED02B5" w:rsidP="00ED02B5">
      <w:r w:rsidRPr="00A50143">
        <w:rPr>
          <w:b/>
          <w:bCs/>
        </w:rPr>
        <w:t>Figure 10</w:t>
      </w:r>
      <w:r>
        <w:t>: UW-U-OFDM transmitter architecture, where no buffering is needed.</w:t>
      </w:r>
    </w:p>
    <w:p w14:paraId="3C6D461B" w14:textId="77777777" w:rsidR="00ED02B5" w:rsidRDefault="00ED02B5" w:rsidP="00ED02B5">
      <w:pPr>
        <w:jc w:val="center"/>
      </w:pPr>
      <w:r>
        <w:rPr>
          <w:noProof/>
        </w:rPr>
        <w:lastRenderedPageBreak/>
        <w:drawing>
          <wp:inline distT="0" distB="0" distL="0" distR="0" wp14:anchorId="1451ED5E" wp14:editId="260BDBE2">
            <wp:extent cx="4157330" cy="3189768"/>
            <wp:effectExtent l="0" t="0" r="0" b="0"/>
            <wp:docPr id="11" name="image-91a6a3636be54b620da950eb7526eeb267ab8297.jpg" descr="A graph of a number of people&#10;&#10;AI-generated content may be incorrect."/>
            <wp:cNvGraphicFramePr/>
            <a:graphic xmlns:a="http://schemas.openxmlformats.org/drawingml/2006/main">
              <a:graphicData uri="http://schemas.openxmlformats.org/drawingml/2006/picture">
                <pic:pic xmlns:pic="http://schemas.openxmlformats.org/drawingml/2006/picture">
                  <pic:nvPicPr>
                    <pic:cNvPr id="11" name="image-91a6a3636be54b620da950eb7526eeb267ab8297.jpg" descr="A graph of a number of people&#10;&#10;AI-generated content may be incorrect."/>
                    <pic:cNvPicPr/>
                  </pic:nvPicPr>
                  <pic:blipFill>
                    <a:blip r:embed="rId17" cstate="print"/>
                    <a:srcRect/>
                    <a:stretch>
                      <a:fillRect/>
                    </a:stretch>
                  </pic:blipFill>
                  <pic:spPr>
                    <a:xfrm>
                      <a:off x="0" y="0"/>
                      <a:ext cx="4182047" cy="3208732"/>
                    </a:xfrm>
                    <a:prstGeom prst="rect">
                      <a:avLst/>
                    </a:prstGeom>
                  </pic:spPr>
                </pic:pic>
              </a:graphicData>
            </a:graphic>
          </wp:inline>
        </w:drawing>
      </w:r>
    </w:p>
    <w:p w14:paraId="47273BD2" w14:textId="77777777" w:rsidR="00ED02B5" w:rsidRPr="00792217" w:rsidRDefault="00ED02B5" w:rsidP="00ED02B5">
      <w:r w:rsidRPr="00A50143">
        <w:rPr>
          <w:b/>
          <w:bCs/>
        </w:rPr>
        <w:t>Figure 11</w:t>
      </w:r>
      <w:r>
        <w:t>: The end-2-end latency comparison between CP-OFDM and U-OFDM.</w:t>
      </w:r>
    </w:p>
    <w:p w14:paraId="288824C6" w14:textId="77777777" w:rsidR="00ED02B5" w:rsidRPr="008F01FF" w:rsidRDefault="00ED02B5" w:rsidP="0042381F">
      <w:pPr>
        <w:spacing w:after="220"/>
        <w:rPr>
          <w:b/>
          <w:bCs/>
          <w:i/>
          <w:iCs/>
        </w:rPr>
      </w:pPr>
    </w:p>
    <w:p w14:paraId="132C9BF6" w14:textId="6B4A7CF5" w:rsidR="0042381F" w:rsidRDefault="0042381F" w:rsidP="001203C3">
      <w:pPr>
        <w:pStyle w:val="Heading2"/>
      </w:pPr>
      <w:bookmarkStart w:id="16" w:name="bm_4_3_suitable_for_isac"/>
      <w:r>
        <w:t xml:space="preserve"> Suitable for </w:t>
      </w:r>
      <w:r w:rsidRPr="001203C3">
        <w:t>ISAC</w:t>
      </w:r>
      <w:bookmarkEnd w:id="16"/>
    </w:p>
    <w:p w14:paraId="3167F054" w14:textId="5FFB08C9" w:rsidR="0042381F" w:rsidRDefault="0042381F" w:rsidP="0042381F">
      <w:pPr>
        <w:spacing w:after="220"/>
      </w:pPr>
      <w:r>
        <w:t xml:space="preserve">U-OFDM is inherently well suited for ISAC due to its structured guard regions. The guard in U-OFDM is composed of deterministic subsymbols </w:t>
      </w:r>
      <w:r w:rsidR="00965B2B">
        <w:t>(</w:t>
      </w:r>
      <w:r>
        <w:t>UW</w:t>
      </w:r>
      <w:r w:rsidR="00965B2B">
        <w:t>s</w:t>
      </w:r>
      <w:r>
        <w:t xml:space="preserve">) that can be designed as sensing reference signals without occupying additional communication resources. This allows the same waveform to perform data transmission and environment sensing simultaneously, effectively transforming the guard into a controllable sensing probe. Because both communication and sensing operate on the same subsymbol-level FFT lattice, U-OFDM enables seamless co-design of signal processing for dual functionality. Range resolution depends on the occupied bandwidth, velocity resolution on the repetition interval of the UWs, and detection SNR scales linearly with the number of accumulated </w:t>
      </w:r>
      <w:proofErr w:type="gramStart"/>
      <w:r>
        <w:t>reference</w:t>
      </w:r>
      <w:proofErr w:type="gramEnd"/>
      <w:r>
        <w:t xml:space="preserve"> subsymbols. This provides high sensing precision without sacrificing spectral efficiency or requiring separate hardware chains.</w:t>
      </w:r>
    </w:p>
    <w:p w14:paraId="7B7B96B0" w14:textId="3B1A262B" w:rsidR="0042381F" w:rsidRPr="008F01FF" w:rsidRDefault="0042381F" w:rsidP="0042381F">
      <w:pPr>
        <w:spacing w:after="220"/>
        <w:rPr>
          <w:b/>
          <w:bCs/>
          <w:i/>
          <w:iCs/>
        </w:rPr>
      </w:pPr>
      <w:r w:rsidRPr="008F01FF">
        <w:rPr>
          <w:b/>
          <w:bCs/>
          <w:i/>
          <w:iCs/>
        </w:rPr>
        <w:t>Observation</w:t>
      </w:r>
      <w:r w:rsidR="000D5EAC">
        <w:rPr>
          <w:b/>
          <w:bCs/>
          <w:i/>
          <w:iCs/>
        </w:rPr>
        <w:t xml:space="preserve"> 15</w:t>
      </w:r>
      <w:r w:rsidRPr="008F01FF">
        <w:rPr>
          <w:b/>
          <w:bCs/>
          <w:i/>
          <w:iCs/>
        </w:rPr>
        <w:t>: U-OFDM offers an inherent ISAC capability by reusing deterministic guards as sensing references. This eliminates the need for additional pilots or dedicated sensing waveforms, enabling efficient joint operation in a unified frame structure.</w:t>
      </w:r>
    </w:p>
    <w:p w14:paraId="4F50C56A" w14:textId="152EE167" w:rsidR="0042381F" w:rsidRPr="008F01FF" w:rsidRDefault="0042381F" w:rsidP="0042381F">
      <w:pPr>
        <w:spacing w:after="220"/>
        <w:rPr>
          <w:b/>
          <w:bCs/>
          <w:i/>
          <w:iCs/>
        </w:rPr>
      </w:pPr>
      <w:r w:rsidRPr="008F01FF">
        <w:rPr>
          <w:b/>
          <w:bCs/>
          <w:i/>
          <w:iCs/>
        </w:rPr>
        <w:t>Proposal</w:t>
      </w:r>
      <w:r w:rsidR="000D5EAC">
        <w:rPr>
          <w:b/>
          <w:bCs/>
          <w:i/>
          <w:iCs/>
        </w:rPr>
        <w:t xml:space="preserve"> 1</w:t>
      </w:r>
      <w:r w:rsidR="005A1949">
        <w:rPr>
          <w:b/>
          <w:bCs/>
          <w:i/>
          <w:iCs/>
        </w:rPr>
        <w:t>7</w:t>
      </w:r>
      <w:r w:rsidRPr="008F01FF">
        <w:rPr>
          <w:b/>
          <w:bCs/>
          <w:i/>
          <w:iCs/>
        </w:rPr>
        <w:t>: Evaluate U-OFDM as a baseline ISAC-compatible waveform</w:t>
      </w:r>
      <w:r w:rsidR="00792217" w:rsidRPr="008F01FF">
        <w:rPr>
          <w:b/>
          <w:bCs/>
          <w:i/>
          <w:iCs/>
        </w:rPr>
        <w:t>.</w:t>
      </w:r>
    </w:p>
    <w:p w14:paraId="68B24780" w14:textId="214736E1" w:rsidR="0042381F" w:rsidRDefault="0042381F" w:rsidP="001203C3">
      <w:pPr>
        <w:pStyle w:val="Heading2"/>
      </w:pPr>
      <w:bookmarkStart w:id="17" w:name="bm_4_4_channel_robustness"/>
      <w:r>
        <w:t xml:space="preserve">Channel </w:t>
      </w:r>
      <w:r w:rsidRPr="001203C3">
        <w:t>Robustness</w:t>
      </w:r>
      <w:bookmarkEnd w:id="17"/>
    </w:p>
    <w:p w14:paraId="1A6DEB18" w14:textId="77777777" w:rsidR="0042381F" w:rsidRDefault="0042381F" w:rsidP="0042381F">
      <w:pPr>
        <w:spacing w:after="220"/>
      </w:pPr>
      <w:r>
        <w:t>U-OFDM maintains the inherent multipath resilience of CP-OFDM while introducing additional flexibility to combat both delay and Doppler effects. Through its segmented structure and adaptive subsymbol configuration, U-OFDM provides multiple robustness mechanisms that are not jointly achievable in legacy OFDM-based waveforms.</w:t>
      </w:r>
    </w:p>
    <w:p w14:paraId="05E0B949" w14:textId="77777777" w:rsidR="0042381F" w:rsidRDefault="0042381F" w:rsidP="0042381F">
      <w:pPr>
        <w:numPr>
          <w:ilvl w:val="0"/>
          <w:numId w:val="51"/>
        </w:numPr>
        <w:snapToGrid/>
        <w:spacing w:after="120" w:afterAutospacing="0" w:line="240" w:lineRule="atLeast"/>
        <w:jc w:val="left"/>
      </w:pPr>
      <w:r>
        <w:lastRenderedPageBreak/>
        <w:t>Delay Spread Robustness: Multiple subsymbols within a U-OFDM symbol can collectively absorb long delay spreads without inter-symbol interference, preserving circularity even under extended multipath conditions.</w:t>
      </w:r>
    </w:p>
    <w:p w14:paraId="1930D686" w14:textId="307BC3E5" w:rsidR="0042381F" w:rsidRDefault="0042381F" w:rsidP="0042381F">
      <w:pPr>
        <w:numPr>
          <w:ilvl w:val="0"/>
          <w:numId w:val="51"/>
        </w:numPr>
        <w:snapToGrid/>
        <w:spacing w:after="120" w:afterAutospacing="0" w:line="240" w:lineRule="atLeast"/>
        <w:jc w:val="left"/>
      </w:pPr>
      <w:r>
        <w:t xml:space="preserve">Doppler Robustness: Subsymbol duration can be shortened (i.e., increasing subcarrier spacing </w:t>
      </w:r>
      <m:oMath>
        <m:r>
          <m:rPr>
            <m:sty m:val="p"/>
          </m:rPr>
          <w:rPr>
            <w:rFonts w:ascii="Cambria Math" w:hAnsi="Cambria Math"/>
          </w:rPr>
          <m:t>Δ</m:t>
        </m:r>
        <m:r>
          <w:rPr>
            <w:rFonts w:ascii="Cambria Math" w:hAnsi="Cambria Math"/>
          </w:rPr>
          <m:t>f</m:t>
        </m:r>
      </m:oMath>
      <w:r>
        <w:t>) in high-mobility or high-Doppler environments, reducing inter-carrier interference while maintaining spectral efficiency.</w:t>
      </w:r>
    </w:p>
    <w:p w14:paraId="01A2A495" w14:textId="77777777" w:rsidR="0042381F" w:rsidRDefault="0042381F" w:rsidP="0042381F">
      <w:pPr>
        <w:numPr>
          <w:ilvl w:val="0"/>
          <w:numId w:val="51"/>
        </w:numPr>
        <w:snapToGrid/>
        <w:spacing w:after="120" w:afterAutospacing="0" w:line="240" w:lineRule="atLeast"/>
        <w:jc w:val="left"/>
      </w:pPr>
      <w:r>
        <w:t>Localized Equalization: The use of internal cut-off subsymbols enables block-wise equalization over a few, or even a single, subsymbol duration. This effectively shrinks the equalization horizon and simplifies processing under fast time-varying channels.</w:t>
      </w:r>
    </w:p>
    <w:p w14:paraId="579089B2" w14:textId="130DCDEB" w:rsidR="0042381F" w:rsidRDefault="005B47EE" w:rsidP="0042381F">
      <w:pPr>
        <w:spacing w:after="220"/>
      </w:pPr>
      <w:r>
        <w:t xml:space="preserve">In </w:t>
      </w:r>
      <w:r w:rsidR="0042381F">
        <w:t>Figure 12</w:t>
      </w:r>
      <w:r>
        <w:t>, we</w:t>
      </w:r>
      <w:r w:rsidR="0042381F">
        <w:t xml:space="preserve"> illustrate how different UEs with different channel realization process the received signal.</w:t>
      </w:r>
    </w:p>
    <w:p w14:paraId="5EFF59E4" w14:textId="26AD8690" w:rsidR="0042381F" w:rsidRPr="008F01FF" w:rsidRDefault="0042381F" w:rsidP="0042381F">
      <w:pPr>
        <w:spacing w:after="220"/>
        <w:rPr>
          <w:b/>
          <w:bCs/>
          <w:i/>
          <w:iCs/>
        </w:rPr>
      </w:pPr>
      <w:r w:rsidRPr="008F01FF">
        <w:rPr>
          <w:b/>
          <w:bCs/>
          <w:i/>
          <w:iCs/>
        </w:rPr>
        <w:t>Observation</w:t>
      </w:r>
      <w:r w:rsidR="000D5EAC">
        <w:rPr>
          <w:b/>
          <w:bCs/>
          <w:i/>
          <w:iCs/>
        </w:rPr>
        <w:t xml:space="preserve"> 16</w:t>
      </w:r>
      <w:r w:rsidRPr="008F01FF">
        <w:rPr>
          <w:b/>
          <w:bCs/>
          <w:i/>
          <w:iCs/>
        </w:rPr>
        <w:t>: By combining subsymbol-level segmentation with adjustable time-frequency parameters, U-OFDM can simultaneously mitigate delay and Doppler impairments. This dual robustness is difficult to achieve with conventional CP-OFDM or DFT-s-OFDM, where waveform parameters are fixed for the entire symbol.</w:t>
      </w:r>
    </w:p>
    <w:p w14:paraId="0528582C" w14:textId="3FB53679" w:rsidR="0042381F" w:rsidRPr="008F01FF" w:rsidRDefault="0042381F" w:rsidP="0042381F">
      <w:pPr>
        <w:spacing w:after="220"/>
        <w:rPr>
          <w:b/>
          <w:bCs/>
          <w:i/>
          <w:iCs/>
        </w:rPr>
      </w:pPr>
      <w:r w:rsidRPr="008F01FF">
        <w:rPr>
          <w:b/>
          <w:bCs/>
          <w:i/>
          <w:iCs/>
        </w:rPr>
        <w:t>Proposal</w:t>
      </w:r>
      <w:r w:rsidR="000D5EAC">
        <w:rPr>
          <w:b/>
          <w:bCs/>
          <w:i/>
          <w:iCs/>
        </w:rPr>
        <w:t xml:space="preserve"> 1</w:t>
      </w:r>
      <w:r w:rsidR="005A1949">
        <w:rPr>
          <w:b/>
          <w:bCs/>
          <w:i/>
          <w:iCs/>
        </w:rPr>
        <w:t>8</w:t>
      </w:r>
      <w:r w:rsidRPr="008F01FF">
        <w:rPr>
          <w:b/>
          <w:bCs/>
          <w:i/>
          <w:iCs/>
        </w:rPr>
        <w:t>: Study the channel</w:t>
      </w:r>
      <w:r w:rsidR="00792217" w:rsidRPr="008F01FF">
        <w:rPr>
          <w:b/>
          <w:bCs/>
          <w:i/>
          <w:iCs/>
        </w:rPr>
        <w:t>-</w:t>
      </w:r>
      <w:r w:rsidRPr="008F01FF">
        <w:rPr>
          <w:b/>
          <w:bCs/>
          <w:i/>
          <w:iCs/>
        </w:rPr>
        <w:t>robust properties of U-OFDM under high-mobility and long</w:t>
      </w:r>
      <w:r w:rsidR="00792217" w:rsidRPr="008F01FF">
        <w:rPr>
          <w:b/>
          <w:bCs/>
          <w:i/>
          <w:iCs/>
        </w:rPr>
        <w:t xml:space="preserve"> </w:t>
      </w:r>
      <w:r w:rsidRPr="008F01FF">
        <w:rPr>
          <w:b/>
          <w:bCs/>
          <w:i/>
          <w:iCs/>
        </w:rPr>
        <w:t>delay scenarios, focusing on adaptive cut-off placement and subsymbol duration.</w:t>
      </w:r>
    </w:p>
    <w:p w14:paraId="77CB4960" w14:textId="62E063DB" w:rsidR="0042381F" w:rsidRDefault="0042381F" w:rsidP="00CE5A14">
      <w:pPr>
        <w:pStyle w:val="Heading3"/>
      </w:pPr>
      <w:bookmarkStart w:id="18" w:name="bm_4_4_1_high_mobility_doppler_in_a691b2"/>
      <w:r>
        <w:t>High Mobility: Doppler-Induced ICI and Design Principles</w:t>
      </w:r>
      <w:bookmarkEnd w:id="18"/>
    </w:p>
    <w:p w14:paraId="6913BC13" w14:textId="3520C3BC" w:rsidR="0042381F" w:rsidRDefault="0042381F" w:rsidP="0042381F">
      <w:pPr>
        <w:spacing w:after="220"/>
      </w:pPr>
      <w:r>
        <w:t xml:space="preserve">In time-varying channels, large Doppler shifts cause inter-carrier interference (ICI) that degrades the orthogonality of subcarriers. In conventional CP-OFDM, the ICI power grows quadratically with normalized Doppler spread </w:t>
      </w:r>
      <m:oMath>
        <m:sSub>
          <m:sSubPr>
            <m:ctrlPr>
              <w:rPr>
                <w:rFonts w:ascii="Cambria Math" w:hAnsi="Cambria Math"/>
              </w:rPr>
            </m:ctrlPr>
          </m:sSubPr>
          <m:e>
            <m:r>
              <w:rPr>
                <w:rFonts w:ascii="Cambria Math" w:hAnsi="Cambria Math"/>
              </w:rPr>
              <m:t>f</m:t>
            </m:r>
          </m:e>
          <m:sub>
            <m:r>
              <w:rPr>
                <w:rFonts w:ascii="Cambria Math" w:hAnsi="Cambria Math"/>
              </w:rPr>
              <m:t>D</m:t>
            </m:r>
          </m:sub>
        </m:sSub>
        <m:sSub>
          <m:sSubPr>
            <m:ctrlPr>
              <w:rPr>
                <w:rFonts w:ascii="Cambria Math" w:hAnsi="Cambria Math"/>
              </w:rPr>
            </m:ctrlPr>
          </m:sSubPr>
          <m:e>
            <m:r>
              <w:rPr>
                <w:rFonts w:ascii="Cambria Math" w:hAnsi="Cambria Math"/>
              </w:rPr>
              <m:t>T</m:t>
            </m:r>
          </m:e>
          <m:sub>
            <m:r>
              <m:rPr>
                <m:nor/>
              </m:rPr>
              <m:t>sym </m:t>
            </m:r>
          </m:sub>
        </m:sSub>
      </m:oMath>
      <w:r>
        <w:t xml:space="preserve">, where </w:t>
      </w:r>
      <m:oMath>
        <m:sSub>
          <m:sSubPr>
            <m:ctrlPr>
              <w:rPr>
                <w:rFonts w:ascii="Cambria Math" w:hAnsi="Cambria Math"/>
              </w:rPr>
            </m:ctrlPr>
          </m:sSubPr>
          <m:e>
            <m:r>
              <w:rPr>
                <w:rFonts w:ascii="Cambria Math" w:hAnsi="Cambria Math"/>
              </w:rPr>
              <m:t>T</m:t>
            </m:r>
          </m:e>
          <m:sub>
            <m:r>
              <m:rPr>
                <m:nor/>
              </m:rPr>
              <m:t>sym </m:t>
            </m:r>
          </m:sub>
        </m:sSub>
      </m:oMath>
      <w:r>
        <w:t xml:space="preserve"> is the symbol duration. U-OFDM mitigates</w:t>
      </w:r>
      <w:r w:rsidR="005B47EE">
        <w:t xml:space="preserve"> </w:t>
      </w:r>
      <w:r>
        <w:t xml:space="preserve">this effect by segmenting the symbol through internal cut-off subsymbols, each defining a shorter processing block of duration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c,</m:t>
                </m:r>
                <m:r>
                  <w:rPr>
                    <w:rFonts w:ascii="Cambria Math" w:hAnsi="Cambria Math"/>
                  </w:rPr>
                  <m:t>q</m:t>
                </m:r>
              </m:sub>
            </m:sSub>
            <m:r>
              <m:rPr>
                <m:sty m:val="p"/>
              </m:rPr>
              <w:rPr>
                <w:rFonts w:ascii="Cambria Math" w:hAnsi="Cambria Math"/>
              </w:rPr>
              <m:t>+1</m:t>
            </m:r>
          </m:e>
        </m:d>
        <m:r>
          <w:rPr>
            <w:rFonts w:ascii="Cambria Math" w:hAnsi="Cambria Math"/>
          </w:rPr>
          <m:t>T</m:t>
        </m:r>
      </m:oMath>
      <w:r>
        <w:t xml:space="preserve">. Since Doppler-induced ICI is proportional to </w:t>
      </w:r>
      <m:oMath>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D</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c,</m:t>
                        </m:r>
                        <m:r>
                          <w:rPr>
                            <w:rFonts w:ascii="Cambria Math" w:hAnsi="Cambria Math"/>
                          </w:rPr>
                          <m:t>q</m:t>
                        </m:r>
                      </m:sub>
                    </m:sSub>
                    <m:r>
                      <m:rPr>
                        <m:sty m:val="p"/>
                      </m:rPr>
                      <w:rPr>
                        <w:rFonts w:ascii="Cambria Math" w:hAnsi="Cambria Math"/>
                      </w:rPr>
                      <m:t>+1</m:t>
                    </m:r>
                  </m:e>
                </m:d>
                <m:r>
                  <w:rPr>
                    <w:rFonts w:ascii="Cambria Math" w:hAnsi="Cambria Math"/>
                  </w:rPr>
                  <m:t>T</m:t>
                </m:r>
              </m:e>
            </m:d>
          </m:e>
          <m:sup>
            <m:r>
              <m:rPr>
                <m:sty m:val="p"/>
              </m:rPr>
              <w:rPr>
                <w:rFonts w:ascii="Cambria Math" w:hAnsi="Cambria Math"/>
              </w:rPr>
              <m:t>2</m:t>
            </m:r>
          </m:sup>
        </m:sSup>
      </m:oMath>
      <w:r>
        <w:t>, selecting smaller cut-off intervals directly reduces ICI power and enhances robustness in high-mobility scenarios. Thus, U-OFDM allows symbol segmentation to be dynamically adapted based on user velocity, maintaining reliable operation even under high Doppler and fast channel variations.</w:t>
      </w:r>
    </w:p>
    <w:p w14:paraId="3523070F" w14:textId="1F17D734" w:rsidR="0042381F" w:rsidRPr="008F01FF" w:rsidRDefault="0042381F" w:rsidP="0042381F">
      <w:pPr>
        <w:spacing w:after="220"/>
        <w:rPr>
          <w:b/>
          <w:bCs/>
          <w:i/>
          <w:iCs/>
        </w:rPr>
      </w:pPr>
      <w:r w:rsidRPr="008F01FF">
        <w:rPr>
          <w:b/>
          <w:bCs/>
          <w:i/>
          <w:iCs/>
        </w:rPr>
        <w:t>Observation</w:t>
      </w:r>
      <w:r w:rsidR="000D5EAC">
        <w:rPr>
          <w:b/>
          <w:bCs/>
          <w:i/>
          <w:iCs/>
        </w:rPr>
        <w:t xml:space="preserve"> 17</w:t>
      </w:r>
      <w:r w:rsidRPr="008F01FF">
        <w:rPr>
          <w:b/>
          <w:bCs/>
          <w:i/>
          <w:iCs/>
        </w:rPr>
        <w:t>: The cut-off segmentation in U-OFDM provides a Doppler-aware control knob: smaller sub-block durations reduce ICI without changing the global numerology, improving performance for high-speed users.</w:t>
      </w:r>
    </w:p>
    <w:p w14:paraId="0D873B19" w14:textId="2801CB34" w:rsidR="00792217" w:rsidRDefault="0042381F" w:rsidP="0042381F">
      <w:pPr>
        <w:spacing w:after="220"/>
        <w:rPr>
          <w:b/>
          <w:bCs/>
          <w:i/>
          <w:iCs/>
        </w:rPr>
      </w:pPr>
      <w:r w:rsidRPr="008F01FF">
        <w:rPr>
          <w:b/>
          <w:bCs/>
          <w:i/>
          <w:iCs/>
        </w:rPr>
        <w:t>Proposal</w:t>
      </w:r>
      <w:r w:rsidR="000D5EAC">
        <w:rPr>
          <w:b/>
          <w:bCs/>
          <w:i/>
          <w:iCs/>
        </w:rPr>
        <w:t xml:space="preserve"> 1</w:t>
      </w:r>
      <w:r w:rsidR="005A1949">
        <w:rPr>
          <w:b/>
          <w:bCs/>
          <w:i/>
          <w:iCs/>
        </w:rPr>
        <w:t>9</w:t>
      </w:r>
      <w:r w:rsidRPr="008F01FF">
        <w:rPr>
          <w:b/>
          <w:bCs/>
          <w:i/>
          <w:iCs/>
        </w:rPr>
        <w:t>: Study adaptive cut-off placement strategies for high-mobility users to minimize ICI while maintaining spectral efficiency and low receiver complexity.</w:t>
      </w:r>
    </w:p>
    <w:p w14:paraId="08D68557" w14:textId="77777777" w:rsidR="00EB177E" w:rsidRPr="00EB177E" w:rsidRDefault="00EB177E" w:rsidP="0042381F">
      <w:pPr>
        <w:spacing w:after="220"/>
        <w:rPr>
          <w:b/>
          <w:bCs/>
          <w:i/>
          <w:iCs/>
        </w:rPr>
      </w:pPr>
    </w:p>
    <w:p w14:paraId="7AAABFEA" w14:textId="68CC8803" w:rsidR="0042381F" w:rsidRDefault="0042381F" w:rsidP="00CE5A14">
      <w:pPr>
        <w:pStyle w:val="Heading3"/>
      </w:pPr>
      <w:bookmarkStart w:id="19" w:name="bm_4_4_2_isi_robustness_and_circu_61eabe"/>
      <w:r>
        <w:lastRenderedPageBreak/>
        <w:t>ISI Robustness and Circularity Preservation</w:t>
      </w:r>
      <w:bookmarkEnd w:id="19"/>
    </w:p>
    <w:p w14:paraId="03916BD2" w14:textId="1CC14B8E" w:rsidR="0042381F" w:rsidRDefault="0042381F" w:rsidP="0042381F">
      <w:pPr>
        <w:spacing w:after="220"/>
      </w:pPr>
      <w:r>
        <w:t xml:space="preserve">In frequency-selective channels, U-OFDM maintains circular convolution </w:t>
      </w:r>
      <w:proofErr w:type="gramStart"/>
      <w:r>
        <w:t>as long as</w:t>
      </w:r>
      <w:proofErr w:type="gramEnd"/>
      <w:r>
        <w:t xml:space="preserve"> the guard interval (CP or UW) exceeds the maximum channel delay spread. Unlike CP-OFDM, where the guard duration is tied to the symbol duration, U-OFDM allows the guard to be defined independently of symbol length by using a configurable number of </w:t>
      </w:r>
      <w:proofErr w:type="gramStart"/>
      <w:r>
        <w:t>guard</w:t>
      </w:r>
      <w:proofErr w:type="gramEnd"/>
      <w:r>
        <w:t xml:space="preserve"> subsymbols. This ensures that the one-tap per-subcarrier equalization remains valid, even in channels with long multipath delay spreads, while preserving full data orthogonality.</w:t>
      </w:r>
    </w:p>
    <w:p w14:paraId="7CE21BD8" w14:textId="0EC747C8" w:rsidR="0042381F" w:rsidRPr="008F01FF" w:rsidRDefault="000D5EAC" w:rsidP="0042381F">
      <w:pPr>
        <w:spacing w:after="220"/>
        <w:rPr>
          <w:b/>
          <w:bCs/>
          <w:i/>
          <w:iCs/>
        </w:rPr>
      </w:pPr>
      <w:r>
        <w:rPr>
          <w:b/>
          <w:bCs/>
          <w:i/>
          <w:iCs/>
        </w:rPr>
        <w:t>Observation 18</w:t>
      </w:r>
      <w:r w:rsidR="0042381F" w:rsidRPr="008F01FF">
        <w:rPr>
          <w:b/>
          <w:bCs/>
          <w:i/>
          <w:iCs/>
        </w:rPr>
        <w:t>: By decoupling the guard design from symbol duration, U-OFDM guarantees circularity under diverse channel conditions and provides improved robustness against ISI.</w:t>
      </w:r>
    </w:p>
    <w:p w14:paraId="09533564" w14:textId="35D247FD" w:rsidR="0042381F" w:rsidRDefault="000D5EAC" w:rsidP="0042381F">
      <w:pPr>
        <w:spacing w:after="220"/>
        <w:rPr>
          <w:b/>
          <w:bCs/>
          <w:i/>
          <w:iCs/>
        </w:rPr>
      </w:pPr>
      <w:r>
        <w:rPr>
          <w:b/>
          <w:bCs/>
          <w:i/>
          <w:iCs/>
        </w:rPr>
        <w:t xml:space="preserve">Proposal </w:t>
      </w:r>
      <w:r w:rsidR="005A1949">
        <w:rPr>
          <w:b/>
          <w:bCs/>
          <w:i/>
          <w:iCs/>
        </w:rPr>
        <w:t>20</w:t>
      </w:r>
      <w:r w:rsidR="0042381F" w:rsidRPr="008F01FF">
        <w:rPr>
          <w:b/>
          <w:bCs/>
          <w:i/>
          <w:iCs/>
        </w:rPr>
        <w:t>: Evaluate guard design methods where the number of redundant subsymbols is determined by measured or estimated delay spread rather than fixed numerology parameters.</w:t>
      </w:r>
    </w:p>
    <w:p w14:paraId="583403FC" w14:textId="41671108" w:rsidR="0042381F" w:rsidRDefault="0042381F" w:rsidP="00CE5A14">
      <w:pPr>
        <w:pStyle w:val="Heading3"/>
      </w:pPr>
      <w:bookmarkStart w:id="20" w:name="bm_4_4_3_joint_doppler_delay_trad_239670"/>
      <w:r>
        <w:t>Joint Doppler-Delay Trade-Off and Spectral Efficiency</w:t>
      </w:r>
      <w:bookmarkEnd w:id="20"/>
    </w:p>
    <w:p w14:paraId="5E89BF66" w14:textId="77777777" w:rsidR="0042381F" w:rsidRDefault="0042381F" w:rsidP="0042381F">
      <w:pPr>
        <w:spacing w:after="220"/>
      </w:pPr>
      <w:r>
        <w:t>In multi-numerology CP-OFDM systems, increasing subcarrier spacing improves Doppler tolerance but shortens the CP, reducing delay-spread resilience. Conversely, smaller subcarrier spacing improves delay performance but increases Doppler sensitivity and overhead. This trade-off constrains system design and complicates dynamic adaptation.</w:t>
      </w:r>
    </w:p>
    <w:p w14:paraId="658098A0" w14:textId="0C16B9DA" w:rsidR="0042381F" w:rsidRDefault="0042381F" w:rsidP="0042381F">
      <w:pPr>
        <w:spacing w:after="220"/>
      </w:pPr>
      <w:r>
        <w:t xml:space="preserve">U-OFDM overcomes this limitation by decoupling the time-frequency grid from the guard design. Its flexible structure allows independent control of Doppler and delay robustness: the number of </w:t>
      </w:r>
      <w:proofErr w:type="gramStart"/>
      <w:r>
        <w:t>guard</w:t>
      </w:r>
      <w:proofErr w:type="gramEnd"/>
      <w:r>
        <w:t xml:space="preserve"> subsymbols (</w:t>
      </w:r>
      <m:oMath>
        <m:sSub>
          <m:sSubPr>
            <m:ctrlPr>
              <w:rPr>
                <w:rFonts w:ascii="Cambria Math" w:hAnsi="Cambria Math"/>
              </w:rPr>
            </m:ctrlPr>
          </m:sSubPr>
          <m:e>
            <m:r>
              <w:rPr>
                <w:rFonts w:ascii="Cambria Math" w:hAnsi="Cambria Math"/>
              </w:rPr>
              <m:t>N</m:t>
            </m:r>
          </m:e>
          <m:sub>
            <m:r>
              <m:rPr>
                <m:sty m:val="p"/>
              </m:rPr>
              <w:rPr>
                <w:rFonts w:ascii="Cambria Math" w:hAnsi="Cambria Math"/>
              </w:rPr>
              <m:t>CP</m:t>
            </m:r>
          </m:sub>
        </m:sSub>
      </m:oMath>
      <w:r>
        <w:t>) can be increased to handle long delay spreads, while the block length between cut-offs can be reduced for high-mobility users. This unified approach provides robustness across both domains without sacrificing spectral efficiency.</w:t>
      </w:r>
    </w:p>
    <w:p w14:paraId="116C1389" w14:textId="0066D743" w:rsidR="0042381F" w:rsidRPr="008F01FF" w:rsidRDefault="000D5EAC" w:rsidP="0042381F">
      <w:pPr>
        <w:spacing w:after="220"/>
        <w:rPr>
          <w:b/>
          <w:bCs/>
          <w:i/>
          <w:iCs/>
        </w:rPr>
      </w:pPr>
      <w:r>
        <w:rPr>
          <w:b/>
          <w:bCs/>
          <w:i/>
          <w:iCs/>
        </w:rPr>
        <w:t>Observation 19</w:t>
      </w:r>
      <w:r w:rsidR="0042381F" w:rsidRPr="008F01FF">
        <w:rPr>
          <w:b/>
          <w:bCs/>
          <w:i/>
          <w:iCs/>
        </w:rPr>
        <w:t>: U-OFDM eliminates the rigid Doppler-delay trade-off of CP-OFDM by independently tuning sub-block duration and guard configuration.</w:t>
      </w:r>
    </w:p>
    <w:p w14:paraId="7A362756" w14:textId="3B23AC11" w:rsidR="0042381F" w:rsidRDefault="000D5EAC" w:rsidP="0042381F">
      <w:pPr>
        <w:spacing w:after="220"/>
        <w:rPr>
          <w:b/>
          <w:bCs/>
          <w:i/>
          <w:iCs/>
        </w:rPr>
      </w:pPr>
      <w:r>
        <w:rPr>
          <w:b/>
          <w:bCs/>
          <w:i/>
          <w:iCs/>
        </w:rPr>
        <w:t xml:space="preserve">Proposal </w:t>
      </w:r>
      <w:r w:rsidR="005A1949">
        <w:rPr>
          <w:b/>
          <w:bCs/>
          <w:i/>
          <w:iCs/>
        </w:rPr>
        <w:t>21</w:t>
      </w:r>
      <w:r w:rsidR="0042381F" w:rsidRPr="008F01FF">
        <w:rPr>
          <w:b/>
          <w:bCs/>
          <w:i/>
          <w:iCs/>
        </w:rPr>
        <w:t>: Consider U-OFDM as a baseline design for channels with simultaneous delay and Doppler dispersion, given its flexible and adaptive parameterization.</w:t>
      </w:r>
    </w:p>
    <w:p w14:paraId="27B2FED0" w14:textId="77777777" w:rsidR="00ED02B5" w:rsidRDefault="00ED02B5" w:rsidP="00ED02B5">
      <w:pPr>
        <w:jc w:val="center"/>
      </w:pPr>
      <w:r>
        <w:rPr>
          <w:noProof/>
        </w:rPr>
        <w:lastRenderedPageBreak/>
        <w:drawing>
          <wp:inline distT="0" distB="0" distL="0" distR="0" wp14:anchorId="50B77BD6" wp14:editId="2A16B243">
            <wp:extent cx="5088835" cy="8062623"/>
            <wp:effectExtent l="0" t="0" r="0" b="0"/>
            <wp:docPr id="12" name="image-9282f5fab90fa7aa2dd18b0c2faea5c3759ebfdc.jpg" descr="A diagram of a program&#10;&#10;AI-generated content may be incorrect."/>
            <wp:cNvGraphicFramePr/>
            <a:graphic xmlns:a="http://schemas.openxmlformats.org/drawingml/2006/main">
              <a:graphicData uri="http://schemas.openxmlformats.org/drawingml/2006/picture">
                <pic:pic xmlns:pic="http://schemas.openxmlformats.org/drawingml/2006/picture">
                  <pic:nvPicPr>
                    <pic:cNvPr id="12" name="image-9282f5fab90fa7aa2dd18b0c2faea5c3759ebfdc.jpg" descr="A diagram of a program&#10;&#10;AI-generated content may be incorrect."/>
                    <pic:cNvPicPr/>
                  </pic:nvPicPr>
                  <pic:blipFill>
                    <a:blip r:embed="rId18" cstate="print"/>
                    <a:srcRect/>
                    <a:stretch>
                      <a:fillRect/>
                    </a:stretch>
                  </pic:blipFill>
                  <pic:spPr>
                    <a:xfrm>
                      <a:off x="0" y="0"/>
                      <a:ext cx="5093328" cy="8069741"/>
                    </a:xfrm>
                    <a:prstGeom prst="rect">
                      <a:avLst/>
                    </a:prstGeom>
                  </pic:spPr>
                </pic:pic>
              </a:graphicData>
            </a:graphic>
          </wp:inline>
        </w:drawing>
      </w:r>
    </w:p>
    <w:p w14:paraId="253563C0" w14:textId="43C16EEF" w:rsidR="00ED02B5" w:rsidRPr="00ED02B5" w:rsidRDefault="00ED02B5" w:rsidP="00ED02B5">
      <w:r w:rsidRPr="00A50143">
        <w:rPr>
          <w:b/>
          <w:bCs/>
        </w:rPr>
        <w:t>Figure 12</w:t>
      </w:r>
      <w:r>
        <w:t>: Processing the of received U-OFDM signal.</w:t>
      </w:r>
    </w:p>
    <w:p w14:paraId="0A9013C5" w14:textId="58FFBD41" w:rsidR="0042381F" w:rsidRDefault="001203C3" w:rsidP="001203C3">
      <w:pPr>
        <w:pStyle w:val="Heading2"/>
      </w:pPr>
      <w:bookmarkStart w:id="21" w:name="bm_4_5_extreme_flexibility_of_u_ofdm"/>
      <w:r>
        <w:lastRenderedPageBreak/>
        <w:t xml:space="preserve"> </w:t>
      </w:r>
      <w:r w:rsidR="0042381F">
        <w:t>Extreme Flexibility of U-OFDM</w:t>
      </w:r>
      <w:bookmarkEnd w:id="21"/>
    </w:p>
    <w:p w14:paraId="5453140D" w14:textId="1B5E89B7" w:rsidR="0042381F" w:rsidRDefault="0042381F" w:rsidP="0042381F">
      <w:pPr>
        <w:spacing w:after="220"/>
      </w:pPr>
      <w:r>
        <w:t>One of the most distinctive advantages of U-OFDM is its intrinsic flexibility in accommodating users with highly diverse service requirements and channel conditions within a single, unified waveform. Unlike conventional multi-numerology CP-OFDM, which relies on rigid allocation of subcarrier spacing and CP lengths across numerologies, often causing guard overheads, inter</w:t>
      </w:r>
      <w:r w:rsidR="0021354F">
        <w:t>-</w:t>
      </w:r>
      <w:r>
        <w:t>numerology interference, and inefficient spectrum utilization U-OFDM introduces a unified block structure where cyclic prefix/unique word (CP/UW) regions are constructed from short OFDM subsymbols. These can be segmented at arbitrary "cut-off points" to create sub-blocks tailored to each user's needs.</w:t>
      </w:r>
    </w:p>
    <w:p w14:paraId="4A34535F" w14:textId="32FA784E" w:rsidR="0042381F" w:rsidRDefault="0042381F" w:rsidP="00EB177E">
      <w:pPr>
        <w:spacing w:after="0" w:afterAutospacing="0"/>
      </w:pPr>
      <w:r>
        <w:t>U-OFDM provides a unified and service-adaptive waveform: one symbol configuration suffices to deliver URLLC, eMBB, and mMTC concurrently, under different channel conditions, with minimal overhead and without the drawbacks of multi-numerology CP-OFDM. This positions U-OFDM as a strong candidate waveform for beyond-5G and 6G systems, where simultaneous support of diverse verticals is a fundamental requirement. As illustrated in Fig</w:t>
      </w:r>
      <w:r w:rsidR="00F16721">
        <w:t>ure</w:t>
      </w:r>
      <w:r>
        <w:t xml:space="preserve"> 13, with a single U-OFDM symbol configuration, it is possible to simultaneously serve seven distinct users (UE1-UE7), each mapped to a portion of the time-frequency grid matched to their requirements:</w:t>
      </w:r>
    </w:p>
    <w:p w14:paraId="546F49A3" w14:textId="77777777" w:rsidR="0042381F" w:rsidRDefault="0042381F" w:rsidP="00EB177E">
      <w:pPr>
        <w:numPr>
          <w:ilvl w:val="0"/>
          <w:numId w:val="52"/>
        </w:numPr>
        <w:snapToGrid/>
        <w:spacing w:after="0" w:afterAutospacing="0" w:line="240" w:lineRule="atLeast"/>
        <w:jc w:val="left"/>
      </w:pPr>
      <w:r>
        <w:t>UE1: Ultra-low latency, very short delay spread, suitable for mission-critical control signaling.</w:t>
      </w:r>
    </w:p>
    <w:p w14:paraId="4C68E228" w14:textId="77777777" w:rsidR="0042381F" w:rsidRDefault="0042381F" w:rsidP="00EB177E">
      <w:pPr>
        <w:numPr>
          <w:ilvl w:val="0"/>
          <w:numId w:val="52"/>
        </w:numPr>
        <w:snapToGrid/>
        <w:spacing w:after="0" w:afterAutospacing="0" w:line="240" w:lineRule="atLeast"/>
        <w:jc w:val="left"/>
      </w:pPr>
      <w:r>
        <w:t>UE2: High mobility, low latency services, benefiting from frequent cut-off subsymbols to mitigate Doppler effects.</w:t>
      </w:r>
    </w:p>
    <w:p w14:paraId="6EB9009B" w14:textId="77777777" w:rsidR="0042381F" w:rsidRDefault="0042381F" w:rsidP="00EB177E">
      <w:pPr>
        <w:numPr>
          <w:ilvl w:val="0"/>
          <w:numId w:val="52"/>
        </w:numPr>
        <w:snapToGrid/>
        <w:spacing w:after="0" w:afterAutospacing="0" w:line="240" w:lineRule="atLeast"/>
        <w:jc w:val="left"/>
      </w:pPr>
      <w:r>
        <w:t>UE3: Short delay spread, low data-rate communication.</w:t>
      </w:r>
    </w:p>
    <w:p w14:paraId="4A591F9D" w14:textId="77777777" w:rsidR="0042381F" w:rsidRDefault="0042381F" w:rsidP="00EB177E">
      <w:pPr>
        <w:numPr>
          <w:ilvl w:val="0"/>
          <w:numId w:val="52"/>
        </w:numPr>
        <w:snapToGrid/>
        <w:spacing w:after="0" w:afterAutospacing="0" w:line="240" w:lineRule="atLeast"/>
        <w:jc w:val="left"/>
      </w:pPr>
      <w:r>
        <w:t>UE4-UE5: Medium latency; UE4 optimized for static, large delay spread environments (e.g., fixed wireless access), while UE5 is adapted to low-mobility conditions.</w:t>
      </w:r>
    </w:p>
    <w:p w14:paraId="581E93B0" w14:textId="20B5817B" w:rsidR="0042381F" w:rsidRDefault="0042381F" w:rsidP="00EB177E">
      <w:pPr>
        <w:numPr>
          <w:ilvl w:val="0"/>
          <w:numId w:val="52"/>
        </w:numPr>
        <w:snapToGrid/>
        <w:spacing w:after="0" w:afterAutospacing="0" w:line="240" w:lineRule="atLeast"/>
        <w:jc w:val="left"/>
      </w:pPr>
      <w:r>
        <w:t xml:space="preserve">UE6: High-throughput services such as </w:t>
      </w:r>
      <w:r w:rsidR="00EB177E">
        <w:t>eMBB,</w:t>
      </w:r>
      <w:r>
        <w:t xml:space="preserve"> with tolerance to high latency but requiring very high spectral efficiency.</w:t>
      </w:r>
    </w:p>
    <w:p w14:paraId="5A1042A6" w14:textId="27B0C7FA" w:rsidR="006F484A" w:rsidRDefault="0042381F" w:rsidP="006F484A">
      <w:pPr>
        <w:numPr>
          <w:ilvl w:val="0"/>
          <w:numId w:val="52"/>
        </w:numPr>
        <w:snapToGrid/>
        <w:spacing w:after="0" w:afterAutospacing="0" w:line="240" w:lineRule="atLeast"/>
        <w:jc w:val="left"/>
      </w:pPr>
      <w:r>
        <w:t>UE7: Wide subsymbol of frequency adapted to large delay spread channels.</w:t>
      </w:r>
    </w:p>
    <w:p w14:paraId="3D963F5E" w14:textId="77777777" w:rsidR="0042381F" w:rsidRDefault="0042381F" w:rsidP="0042381F">
      <w:pPr>
        <w:spacing w:after="220"/>
      </w:pPr>
      <w:r>
        <w:t xml:space="preserve">This mapping highlights that a single U-OFDM symbol can inherently support ultra-low latency, high mobility, large delay spread, and high-throughput services concurrently, without the need to partition the system into multiple numerologies. The cut-off subsymbols (at indices </w:t>
      </w:r>
      <m:oMath>
        <m:sSub>
          <m:sSubPr>
            <m:ctrlPr>
              <w:rPr>
                <w:rFonts w:ascii="Cambria Math" w:hAnsi="Cambria Math"/>
              </w:rPr>
            </m:ctrlPr>
          </m:sSubPr>
          <m:e>
            <m:r>
              <w:rPr>
                <w:rFonts w:ascii="Cambria Math" w:hAnsi="Cambria Math"/>
              </w:rPr>
              <m:t>n</m:t>
            </m:r>
          </m:e>
          <m:sub>
            <m:r>
              <w:rPr>
                <w:rFonts w:ascii="Cambria Math" w:hAnsi="Cambria Math"/>
              </w:rPr>
              <m:t>c</m:t>
            </m:r>
            <m:r>
              <m:rPr>
                <m:sty m:val="p"/>
              </m:rPr>
              <w:rPr>
                <w:rFonts w:ascii="Cambria Math" w:hAnsi="Cambria Math"/>
              </w:rPr>
              <m:t>,0</m:t>
            </m:r>
          </m:sub>
        </m:sSub>
        <m:r>
          <m:rPr>
            <m:sty m:val="p"/>
          </m:rPr>
          <w:rPr>
            <w:rFonts w:ascii="Cambria Math" w:hAnsi="Cambria Math"/>
          </w:rPr>
          <m:t>=3</m:t>
        </m:r>
      </m:oMath>
      <w:r>
        <w:t xml:space="preserve">, </w:t>
      </w:r>
      <m:oMath>
        <m:sSub>
          <m:sSubPr>
            <m:ctrlPr>
              <w:rPr>
                <w:rFonts w:ascii="Cambria Math" w:hAnsi="Cambria Math"/>
              </w:rPr>
            </m:ctrlPr>
          </m:sSubPr>
          <m:e>
            <m:r>
              <w:rPr>
                <w:rFonts w:ascii="Cambria Math" w:hAnsi="Cambria Math"/>
              </w:rPr>
              <m:t>n</m:t>
            </m:r>
          </m:e>
          <m:sub>
            <m:r>
              <w:rPr>
                <w:rFonts w:ascii="Cambria Math" w:hAnsi="Cambria Math"/>
              </w:rPr>
              <m:t>c</m:t>
            </m:r>
            <m:r>
              <m:rPr>
                <m:sty m:val="p"/>
              </m:rPr>
              <w:rPr>
                <w:rFonts w:ascii="Cambria Math" w:hAnsi="Cambria Math"/>
              </w:rPr>
              <m:t>,1</m:t>
            </m:r>
          </m:sub>
        </m:sSub>
        <m:r>
          <m:rPr>
            <m:sty m:val="p"/>
          </m:rPr>
          <w:rPr>
            <w:rFonts w:ascii="Cambria Math" w:hAnsi="Cambria Math"/>
          </w:rPr>
          <m:t>=7,</m:t>
        </m:r>
        <m:sSub>
          <m:sSubPr>
            <m:ctrlPr>
              <w:rPr>
                <w:rFonts w:ascii="Cambria Math" w:hAnsi="Cambria Math"/>
              </w:rPr>
            </m:ctrlPr>
          </m:sSubPr>
          <m:e>
            <m:r>
              <w:rPr>
                <w:rFonts w:ascii="Cambria Math" w:hAnsi="Cambria Math"/>
              </w:rPr>
              <m:t>n</m:t>
            </m:r>
          </m:e>
          <m:sub>
            <m:r>
              <w:rPr>
                <w:rFonts w:ascii="Cambria Math" w:hAnsi="Cambria Math"/>
              </w:rPr>
              <m:t>c</m:t>
            </m:r>
            <m:r>
              <m:rPr>
                <m:sty m:val="p"/>
              </m:rPr>
              <w:rPr>
                <w:rFonts w:ascii="Cambria Math" w:hAnsi="Cambria Math"/>
              </w:rPr>
              <m:t>,2</m:t>
            </m:r>
          </m:sub>
        </m:sSub>
        <m:r>
          <m:rPr>
            <m:sty m:val="p"/>
          </m:rPr>
          <w:rPr>
            <w:rFonts w:ascii="Cambria Math" w:hAnsi="Cambria Math"/>
          </w:rPr>
          <m:t>=15</m:t>
        </m:r>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c</m:t>
            </m:r>
            <m:r>
              <m:rPr>
                <m:sty m:val="p"/>
              </m:rPr>
              <w:rPr>
                <w:rFonts w:ascii="Cambria Math" w:hAnsi="Cambria Math"/>
              </w:rPr>
              <m:t>,3</m:t>
            </m:r>
          </m:sub>
        </m:sSub>
        <m:r>
          <m:rPr>
            <m:sty m:val="p"/>
          </m:rPr>
          <w:rPr>
            <w:rFonts w:ascii="Cambria Math" w:hAnsi="Cambria Math"/>
          </w:rPr>
          <m:t>=31</m:t>
        </m:r>
      </m:oMath>
      <w:r>
        <w:t xml:space="preserve"> ) act as flexible segmentation boundaries, enabling early circularity within the symbol. As a result, each user perceives an effective waveform tailored to their delay and Doppler profile, while still being part of a common OFDM-based structure.</w:t>
      </w:r>
    </w:p>
    <w:p w14:paraId="4809C32D" w14:textId="77777777" w:rsidR="0042381F" w:rsidRDefault="0042381F" w:rsidP="0042381F">
      <w:pPr>
        <w:spacing w:after="220"/>
      </w:pPr>
      <w:r>
        <w:t>Conventional multi-numerology CP-OFDM cannot achieve this degree of service multiplexing without heavy guard allocations, numerology isolation, and signaling overhead. In CP-OFDM, a short CP benefits high-mobility users but severely penalizes coverage in large delay spread channels; conversely, a long CP reduces spectral efficiency for users with low latency or short channels. U-OFDM overcomes this inherent trade-off by internalizing redundancy and circularity at the subsymbol level, allowing coexistence of heterogeneous services in a single frame.</w:t>
      </w:r>
    </w:p>
    <w:p w14:paraId="399180DF" w14:textId="79BCF2AC" w:rsidR="0042381F" w:rsidRDefault="000D5EAC" w:rsidP="0042381F">
      <w:pPr>
        <w:spacing w:after="220"/>
        <w:rPr>
          <w:b/>
          <w:bCs/>
          <w:i/>
          <w:iCs/>
        </w:rPr>
      </w:pPr>
      <w:r>
        <w:rPr>
          <w:b/>
          <w:bCs/>
          <w:i/>
          <w:iCs/>
        </w:rPr>
        <w:t>Observation 20</w:t>
      </w:r>
      <w:r w:rsidR="0042381F" w:rsidRPr="008F01FF">
        <w:rPr>
          <w:b/>
          <w:bCs/>
          <w:i/>
          <w:iCs/>
        </w:rPr>
        <w:t xml:space="preserve">: U-OFDM provides a unified, service-adaptive waveform structure in which latency, mobility, and delay spread can be jointly optimized at the subsymbol level. This allows URLLC, eMBB, and mMTC traffic to coexist </w:t>
      </w:r>
      <w:proofErr w:type="gramStart"/>
      <w:r w:rsidR="0042381F" w:rsidRPr="008F01FF">
        <w:rPr>
          <w:b/>
          <w:bCs/>
          <w:i/>
          <w:iCs/>
        </w:rPr>
        <w:t>in</w:t>
      </w:r>
      <w:proofErr w:type="gramEnd"/>
      <w:r w:rsidR="0042381F" w:rsidRPr="008F01FF">
        <w:rPr>
          <w:b/>
          <w:bCs/>
          <w:i/>
          <w:iCs/>
        </w:rPr>
        <w:t xml:space="preserve"> the same time-frequency frame with minimal signaling and without the guard overheads of multi-numerology CP-OFDM.</w:t>
      </w:r>
    </w:p>
    <w:p w14:paraId="54285C3F" w14:textId="77777777" w:rsidR="00ED02B5" w:rsidRDefault="00ED02B5" w:rsidP="00ED02B5">
      <w:pPr>
        <w:jc w:val="center"/>
      </w:pPr>
      <w:r>
        <w:rPr>
          <w:noProof/>
        </w:rPr>
        <w:lastRenderedPageBreak/>
        <w:drawing>
          <wp:inline distT="0" distB="0" distL="0" distR="0" wp14:anchorId="437DFEE4" wp14:editId="53A84A24">
            <wp:extent cx="5890161" cy="6531429"/>
            <wp:effectExtent l="0" t="0" r="0" b="3175"/>
            <wp:docPr id="13" name="image-da9cc5bea04b24d14c1467d266c46bcc889d60ce.jpg" descr="A diagram of a diagram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3" name="image-da9cc5bea04b24d14c1467d266c46bcc889d60ce.jpg" descr="A diagram of a diagram of a diagram&#10;&#10;AI-generated content may be incorrect."/>
                    <pic:cNvPicPr/>
                  </pic:nvPicPr>
                  <pic:blipFill>
                    <a:blip r:embed="rId19" cstate="print"/>
                    <a:srcRect/>
                    <a:stretch>
                      <a:fillRect/>
                    </a:stretch>
                  </pic:blipFill>
                  <pic:spPr>
                    <a:xfrm>
                      <a:off x="0" y="0"/>
                      <a:ext cx="5903460" cy="6546176"/>
                    </a:xfrm>
                    <a:prstGeom prst="rect">
                      <a:avLst/>
                    </a:prstGeom>
                  </pic:spPr>
                </pic:pic>
              </a:graphicData>
            </a:graphic>
          </wp:inline>
        </w:drawing>
      </w:r>
    </w:p>
    <w:p w14:paraId="16584A55" w14:textId="7A3134B2" w:rsidR="00ED02B5" w:rsidRPr="00ED02B5" w:rsidRDefault="00ED02B5" w:rsidP="00ED02B5">
      <w:r w:rsidRPr="00A50143">
        <w:rPr>
          <w:b/>
          <w:bCs/>
        </w:rPr>
        <w:t>Figure 13</w:t>
      </w:r>
      <w:r>
        <w:t>: U-OFDM numerology applications. Different CP/UW and subsymbol configurations support diverse 6G use cases: ultra-low latency, high mobility, static high-throughput, and large delay spreads.</w:t>
      </w:r>
    </w:p>
    <w:p w14:paraId="1E09B797" w14:textId="5B5CBAF9" w:rsidR="0042381F" w:rsidRPr="008F01FF" w:rsidRDefault="000D5EAC" w:rsidP="0042381F">
      <w:pPr>
        <w:spacing w:after="220"/>
        <w:rPr>
          <w:b/>
          <w:bCs/>
          <w:i/>
          <w:iCs/>
        </w:rPr>
      </w:pPr>
      <w:r>
        <w:rPr>
          <w:b/>
          <w:bCs/>
          <w:i/>
          <w:iCs/>
        </w:rPr>
        <w:t>Observation 21</w:t>
      </w:r>
      <w:r w:rsidR="0042381F" w:rsidRPr="008F01FF">
        <w:rPr>
          <w:b/>
          <w:bCs/>
          <w:i/>
          <w:iCs/>
        </w:rPr>
        <w:t>: 5 G NR CP-OFDM cannot achieve this degree of service multiplexing without substantial guard allocations and signaling complexity. In contrast, U-OFDM internalizes redundancy and circularity at the subsymbol level, effectively harmonizing delay, Doppler, and latency requirements in a single transmission frame.</w:t>
      </w:r>
    </w:p>
    <w:p w14:paraId="75D4E7C1" w14:textId="514076AB" w:rsidR="0042381F" w:rsidRPr="008F01FF" w:rsidRDefault="000D5EAC" w:rsidP="0042381F">
      <w:pPr>
        <w:spacing w:after="220"/>
        <w:rPr>
          <w:b/>
          <w:bCs/>
          <w:i/>
          <w:iCs/>
        </w:rPr>
      </w:pPr>
      <w:r>
        <w:rPr>
          <w:b/>
          <w:bCs/>
          <w:i/>
          <w:iCs/>
        </w:rPr>
        <w:lastRenderedPageBreak/>
        <w:t xml:space="preserve">Proposal </w:t>
      </w:r>
      <w:r w:rsidR="00561BEC">
        <w:rPr>
          <w:b/>
          <w:bCs/>
          <w:i/>
          <w:iCs/>
        </w:rPr>
        <w:t>2</w:t>
      </w:r>
      <w:r w:rsidR="005A1949">
        <w:rPr>
          <w:b/>
          <w:bCs/>
          <w:i/>
          <w:iCs/>
        </w:rPr>
        <w:t>2</w:t>
      </w:r>
      <w:r w:rsidR="0042381F" w:rsidRPr="008F01FF">
        <w:rPr>
          <w:b/>
          <w:bCs/>
          <w:i/>
          <w:iCs/>
        </w:rPr>
        <w:t xml:space="preserve">: Evaluate U-OFDM as a unified service-multiplexing waveform for 6 </w:t>
      </w:r>
      <w:proofErr w:type="gramStart"/>
      <w:r w:rsidR="0042381F" w:rsidRPr="008F01FF">
        <w:rPr>
          <w:b/>
          <w:bCs/>
          <w:i/>
          <w:iCs/>
        </w:rPr>
        <w:t>G ,</w:t>
      </w:r>
      <w:proofErr w:type="gramEnd"/>
      <w:r w:rsidR="0042381F" w:rsidRPr="008F01FF">
        <w:rPr>
          <w:b/>
          <w:bCs/>
          <w:i/>
          <w:iCs/>
        </w:rPr>
        <w:t xml:space="preserve"> capable of concurrently serving heterogeneous users and applications under a single numerology-free configuration.</w:t>
      </w:r>
    </w:p>
    <w:p w14:paraId="03CBD765" w14:textId="19DF556C" w:rsidR="0042381F" w:rsidRPr="008F01FF" w:rsidRDefault="000D5EAC" w:rsidP="0042381F">
      <w:pPr>
        <w:spacing w:after="220"/>
        <w:rPr>
          <w:b/>
          <w:bCs/>
          <w:i/>
          <w:iCs/>
        </w:rPr>
      </w:pPr>
      <w:r>
        <w:rPr>
          <w:b/>
          <w:bCs/>
          <w:i/>
          <w:iCs/>
        </w:rPr>
        <w:t>Proposal 2</w:t>
      </w:r>
      <w:r w:rsidR="005A1949">
        <w:rPr>
          <w:b/>
          <w:bCs/>
          <w:i/>
          <w:iCs/>
        </w:rPr>
        <w:t>3</w:t>
      </w:r>
      <w:r w:rsidR="0042381F" w:rsidRPr="008F01FF">
        <w:rPr>
          <w:b/>
          <w:bCs/>
          <w:i/>
          <w:iCs/>
        </w:rPr>
        <w:t>: Consider studying the optimizing cut-off placement, subsymbol scheduling, and guard design to dynamically adapt to mixed service and channel profiles.</w:t>
      </w:r>
    </w:p>
    <w:p w14:paraId="4BD02B0F" w14:textId="77777777" w:rsidR="00F16721" w:rsidRDefault="00F16721" w:rsidP="00F16721">
      <w:pPr>
        <w:jc w:val="center"/>
      </w:pPr>
      <w:r>
        <w:rPr>
          <w:noProof/>
        </w:rPr>
        <w:drawing>
          <wp:inline distT="0" distB="0" distL="0" distR="0" wp14:anchorId="7B5D7F51" wp14:editId="4CEA2EE0">
            <wp:extent cx="5486400" cy="3198434"/>
            <wp:effectExtent l="0" t="0" r="0" b="0"/>
            <wp:docPr id="14" name="image-8c626923dfc923013f2e9dac57fb6203ccc860c7.jpg" descr="A diagram of a diagram of a symbol&#10;&#10;AI-generated content may be incorrect."/>
            <wp:cNvGraphicFramePr/>
            <a:graphic xmlns:a="http://schemas.openxmlformats.org/drawingml/2006/main">
              <a:graphicData uri="http://schemas.openxmlformats.org/drawingml/2006/picture">
                <pic:pic xmlns:pic="http://schemas.openxmlformats.org/drawingml/2006/picture">
                  <pic:nvPicPr>
                    <pic:cNvPr id="14" name="image-8c626923dfc923013f2e9dac57fb6203ccc860c7.jpg" descr="A diagram of a diagram of a symbol&#10;&#10;AI-generated content may be incorrect."/>
                    <pic:cNvPicPr/>
                  </pic:nvPicPr>
                  <pic:blipFill>
                    <a:blip r:embed="rId20" cstate="print"/>
                    <a:srcRect/>
                    <a:stretch>
                      <a:fillRect/>
                    </a:stretch>
                  </pic:blipFill>
                  <pic:spPr>
                    <a:xfrm>
                      <a:off x="0" y="0"/>
                      <a:ext cx="5486400" cy="3198434"/>
                    </a:xfrm>
                    <a:prstGeom prst="rect">
                      <a:avLst/>
                    </a:prstGeom>
                  </pic:spPr>
                </pic:pic>
              </a:graphicData>
            </a:graphic>
          </wp:inline>
        </w:drawing>
      </w:r>
    </w:p>
    <w:p w14:paraId="18388843" w14:textId="4F15294E" w:rsidR="00F16721" w:rsidRPr="00F16721" w:rsidRDefault="00F16721" w:rsidP="00F16721">
      <w:r w:rsidRPr="00A50143">
        <w:rPr>
          <w:b/>
          <w:bCs/>
        </w:rPr>
        <w:t>Figure 14</w:t>
      </w:r>
      <w:r>
        <w:t>: Backward compatibility.</w:t>
      </w:r>
    </w:p>
    <w:p w14:paraId="3E12EFF8" w14:textId="4FE4298B" w:rsidR="0042381F" w:rsidRDefault="0042381F" w:rsidP="001203C3">
      <w:pPr>
        <w:pStyle w:val="Heading2"/>
      </w:pPr>
      <w:bookmarkStart w:id="22" w:name="bm_4_6_backward_compatibility_wit_7d7dfe"/>
      <w:r>
        <w:t>Backward Compatibility with Legacy CP-OFDM</w:t>
      </w:r>
      <w:bookmarkEnd w:id="22"/>
    </w:p>
    <w:p w14:paraId="778CD25C" w14:textId="77777777" w:rsidR="0042381F" w:rsidRDefault="0042381F" w:rsidP="0042381F">
      <w:pPr>
        <w:spacing w:after="220"/>
      </w:pPr>
      <w:r>
        <w:t>U-OFDM is designed to be fully backward compatible with the CP-OFDM waveform adopted in 5G NR. While CP-OFDM defines a fixed structure with one CP followed by a single OFDM symbol, U-OFDM generalizes this by treating the time-domain signal as a concatenation of multiple OFDM subsymbols, each potentially having its own CP/UW. This generalization preserves the same FFT-based transmitter and receiver processing chain used in existing systems.</w:t>
      </w:r>
    </w:p>
    <w:p w14:paraId="706F0862" w14:textId="684B4325" w:rsidR="0042381F" w:rsidRPr="008F01FF" w:rsidRDefault="000D5EAC" w:rsidP="0042381F">
      <w:pPr>
        <w:spacing w:after="220"/>
        <w:rPr>
          <w:b/>
          <w:bCs/>
          <w:i/>
          <w:iCs/>
        </w:rPr>
      </w:pPr>
      <w:r>
        <w:rPr>
          <w:b/>
          <w:bCs/>
          <w:i/>
          <w:iCs/>
        </w:rPr>
        <w:t>Observation 22</w:t>
      </w:r>
      <w:r w:rsidR="0042381F" w:rsidRPr="008F01FF">
        <w:rPr>
          <w:b/>
          <w:bCs/>
          <w:i/>
          <w:iCs/>
        </w:rPr>
        <w:t>: The structural framework of U-OFDM inherently includes CP-OFDM as a limiting case. This ensures that legacy receivers can process U-OFDM signals configured with standard CP parameters without requiring hardware or architectural modification.</w:t>
      </w:r>
    </w:p>
    <w:p w14:paraId="6EA18645" w14:textId="5DD6918F" w:rsidR="0042381F" w:rsidRPr="008F01FF" w:rsidRDefault="000D5EAC" w:rsidP="0042381F">
      <w:pPr>
        <w:spacing w:after="220"/>
        <w:rPr>
          <w:b/>
          <w:bCs/>
          <w:i/>
          <w:iCs/>
        </w:rPr>
      </w:pPr>
      <w:r>
        <w:rPr>
          <w:b/>
          <w:bCs/>
          <w:i/>
          <w:iCs/>
        </w:rPr>
        <w:t>Proposal 2</w:t>
      </w:r>
      <w:r w:rsidR="005A1949">
        <w:rPr>
          <w:b/>
          <w:bCs/>
          <w:i/>
          <w:iCs/>
        </w:rPr>
        <w:t>4</w:t>
      </w:r>
      <w:r w:rsidR="0042381F" w:rsidRPr="008F01FF">
        <w:rPr>
          <w:b/>
          <w:bCs/>
          <w:i/>
          <w:iCs/>
        </w:rPr>
        <w:t>: Study U-OFDM as an evolutionary extension of CP-OFDM, offering enhanced flexibility and functionality while maintaining interoperability with existing NR systems.</w:t>
      </w:r>
    </w:p>
    <w:p w14:paraId="45A8E9D8" w14:textId="5F2314E6" w:rsidR="0042381F" w:rsidRDefault="0042381F" w:rsidP="00CE5A14">
      <w:pPr>
        <w:pStyle w:val="Heading3"/>
      </w:pPr>
      <w:bookmarkStart w:id="23" w:name="bm_4_6_1_cp_ofdm_as_a_special_cas_23d1f7"/>
      <w:r>
        <w:t>CP-OFDM as a Special Case of U-OFDM</w:t>
      </w:r>
      <w:bookmarkEnd w:id="23"/>
    </w:p>
    <w:p w14:paraId="7C1FE925" w14:textId="77777777" w:rsidR="0042381F" w:rsidRDefault="0042381F" w:rsidP="006F484A">
      <w:pPr>
        <w:spacing w:after="0" w:afterAutospacing="0"/>
      </w:pPr>
      <w:r>
        <w:t>The 5G NR CP-OFDM symbol can be represented as a special instance of the U-OFDM structure under the following configuration:</w:t>
      </w:r>
    </w:p>
    <w:p w14:paraId="45779040" w14:textId="5CF6AD17" w:rsidR="0042381F" w:rsidRDefault="0042381F" w:rsidP="006F484A">
      <w:pPr>
        <w:numPr>
          <w:ilvl w:val="0"/>
          <w:numId w:val="53"/>
        </w:numPr>
        <w:snapToGrid/>
        <w:spacing w:after="0" w:afterAutospacing="0" w:line="240" w:lineRule="atLeast"/>
        <w:jc w:val="left"/>
      </w:pPr>
      <w:r>
        <w:lastRenderedPageBreak/>
        <w:t>one data subsymbol (</w:t>
      </w:r>
      <m:oMath>
        <m:sSub>
          <m:sSubPr>
            <m:ctrlPr>
              <w:rPr>
                <w:rFonts w:ascii="Cambria Math" w:hAnsi="Cambria Math"/>
              </w:rPr>
            </m:ctrlPr>
          </m:sSubPr>
          <m:e>
            <m:r>
              <w:rPr>
                <w:rFonts w:ascii="Cambria Math" w:hAnsi="Cambria Math"/>
              </w:rPr>
              <m:t>N</m:t>
            </m:r>
          </m:e>
          <m:sub>
            <m:r>
              <w:rPr>
                <w:rFonts w:ascii="Cambria Math" w:hAnsi="Cambria Math"/>
              </w:rPr>
              <m:t>d</m:t>
            </m:r>
          </m:sub>
        </m:sSub>
        <m:r>
          <m:rPr>
            <m:sty m:val="p"/>
          </m:rPr>
          <w:rPr>
            <w:rFonts w:ascii="Cambria Math" w:hAnsi="Cambria Math"/>
          </w:rPr>
          <m:t>=1</m:t>
        </m:r>
      </m:oMath>
      <w:r>
        <w:t>) per macro-</w:t>
      </w:r>
      <w:proofErr w:type="gramStart"/>
      <w:r>
        <w:t>symbol;</w:t>
      </w:r>
      <w:proofErr w:type="gramEnd"/>
    </w:p>
    <w:p w14:paraId="16E5BD92" w14:textId="7E0E25F5" w:rsidR="0042381F" w:rsidRDefault="0042381F" w:rsidP="006F484A">
      <w:pPr>
        <w:numPr>
          <w:ilvl w:val="0"/>
          <w:numId w:val="53"/>
        </w:numPr>
        <w:snapToGrid/>
        <w:spacing w:after="0" w:afterAutospacing="0" w:line="240" w:lineRule="atLeast"/>
        <w:jc w:val="left"/>
      </w:pPr>
      <w:r>
        <w:t>one guard subsymbol (</w:t>
      </w:r>
      <m:oMath>
        <m:sSub>
          <m:sSubPr>
            <m:ctrlPr>
              <w:rPr>
                <w:rFonts w:ascii="Cambria Math" w:hAnsi="Cambria Math"/>
              </w:rPr>
            </m:ctrlPr>
          </m:sSubPr>
          <m:e>
            <m:r>
              <w:rPr>
                <w:rFonts w:ascii="Cambria Math" w:hAnsi="Cambria Math"/>
              </w:rPr>
              <m:t>N</m:t>
            </m:r>
          </m:e>
          <m:sub>
            <m:r>
              <m:rPr>
                <m:sty m:val="p"/>
              </m:rPr>
              <w:rPr>
                <w:rFonts w:ascii="Cambria Math" w:hAnsi="Cambria Math"/>
              </w:rPr>
              <m:t>cp</m:t>
            </m:r>
          </m:sub>
        </m:sSub>
        <m:r>
          <m:rPr>
            <m:sty m:val="p"/>
          </m:rPr>
          <w:rPr>
            <w:rFonts w:ascii="Cambria Math" w:hAnsi="Cambria Math"/>
          </w:rPr>
          <m:t>=1</m:t>
        </m:r>
      </m:oMath>
      <w:r>
        <w:t>) placed before the data region; and</w:t>
      </w:r>
    </w:p>
    <w:p w14:paraId="73A3F44A" w14:textId="69057FFB" w:rsidR="006F484A" w:rsidRDefault="0042381F" w:rsidP="006F484A">
      <w:pPr>
        <w:numPr>
          <w:ilvl w:val="0"/>
          <w:numId w:val="53"/>
        </w:numPr>
        <w:snapToGrid/>
        <w:spacing w:after="0" w:afterAutospacing="0" w:line="240" w:lineRule="atLeast"/>
        <w:jc w:val="left"/>
      </w:pPr>
      <w:r>
        <w:t>no internal cut-off subsymbols (</w:t>
      </w:r>
      <m:oMath>
        <m:r>
          <w:rPr>
            <w:rFonts w:ascii="Cambria Math" w:hAnsi="Cambria Math"/>
          </w:rPr>
          <m:t>Q</m:t>
        </m:r>
        <m:r>
          <m:rPr>
            <m:sty m:val="p"/>
          </m:rPr>
          <w:rPr>
            <w:rFonts w:ascii="Cambria Math" w:hAnsi="Cambria Math"/>
          </w:rPr>
          <m:t>=0</m:t>
        </m:r>
      </m:oMath>
      <w:r>
        <w:t>).</w:t>
      </w:r>
    </w:p>
    <w:p w14:paraId="4087F9B0" w14:textId="77777777" w:rsidR="006F484A" w:rsidRDefault="006F484A" w:rsidP="006F484A">
      <w:pPr>
        <w:snapToGrid/>
        <w:spacing w:after="0" w:afterAutospacing="0" w:line="240" w:lineRule="atLeast"/>
        <w:ind w:left="720"/>
        <w:jc w:val="left"/>
      </w:pPr>
    </w:p>
    <w:p w14:paraId="3402B213" w14:textId="77777777" w:rsidR="0042381F" w:rsidRDefault="0042381F" w:rsidP="0042381F">
      <w:pPr>
        <w:spacing w:after="220"/>
      </w:pPr>
      <w:r>
        <w:t>With these parameters, the U-OFDM time-domain signal becomes mathematically identical to the conventional CP-OFDM waveform, ensuring full backward compatibility as shown in Figure 14.</w:t>
      </w:r>
    </w:p>
    <w:p w14:paraId="66763F84" w14:textId="21D64855" w:rsidR="0042381F" w:rsidRPr="008F01FF" w:rsidRDefault="000D5EAC" w:rsidP="0042381F">
      <w:pPr>
        <w:spacing w:after="220"/>
        <w:rPr>
          <w:b/>
          <w:bCs/>
          <w:i/>
          <w:iCs/>
        </w:rPr>
      </w:pPr>
      <w:r>
        <w:rPr>
          <w:b/>
          <w:bCs/>
          <w:i/>
          <w:iCs/>
        </w:rPr>
        <w:t>Observation 23</w:t>
      </w:r>
      <w:r w:rsidR="0042381F" w:rsidRPr="008F01FF">
        <w:rPr>
          <w:b/>
          <w:bCs/>
          <w:i/>
          <w:iCs/>
        </w:rPr>
        <w:t>: CP-OFDM is directly embedded within the U-OFDM framework, confirming that U-OFDM does not disrupt legacy signal formats but expands their configurability.</w:t>
      </w:r>
    </w:p>
    <w:p w14:paraId="77A9AAFB" w14:textId="77777777" w:rsidR="00F16721" w:rsidRDefault="00F16721" w:rsidP="00F16721">
      <w:pPr>
        <w:jc w:val="center"/>
      </w:pPr>
      <w:r>
        <w:rPr>
          <w:noProof/>
        </w:rPr>
        <w:drawing>
          <wp:inline distT="0" distB="0" distL="0" distR="0" wp14:anchorId="08943809" wp14:editId="5F637DF0">
            <wp:extent cx="6365174" cy="2636323"/>
            <wp:effectExtent l="0" t="0" r="0" b="0"/>
            <wp:docPr id="15" name="image-16f627c2674e319cb4c7cfdd92e472150c8b1bae.jpg" descr="A diagram of a symbol&#10;&#10;AI-generated content may be incorrect."/>
            <wp:cNvGraphicFramePr/>
            <a:graphic xmlns:a="http://schemas.openxmlformats.org/drawingml/2006/main">
              <a:graphicData uri="http://schemas.openxmlformats.org/drawingml/2006/picture">
                <pic:pic xmlns:pic="http://schemas.openxmlformats.org/drawingml/2006/picture">
                  <pic:nvPicPr>
                    <pic:cNvPr id="15" name="image-16f627c2674e319cb4c7cfdd92e472150c8b1bae.jpg" descr="A diagram of a symbol&#10;&#10;AI-generated content may be incorrect."/>
                    <pic:cNvPicPr/>
                  </pic:nvPicPr>
                  <pic:blipFill>
                    <a:blip r:embed="rId21" cstate="print"/>
                    <a:srcRect/>
                    <a:stretch>
                      <a:fillRect/>
                    </a:stretch>
                  </pic:blipFill>
                  <pic:spPr>
                    <a:xfrm>
                      <a:off x="0" y="0"/>
                      <a:ext cx="6446519" cy="2670015"/>
                    </a:xfrm>
                    <a:prstGeom prst="rect">
                      <a:avLst/>
                    </a:prstGeom>
                  </pic:spPr>
                </pic:pic>
              </a:graphicData>
            </a:graphic>
          </wp:inline>
        </w:drawing>
      </w:r>
    </w:p>
    <w:p w14:paraId="15805781" w14:textId="06E34E90" w:rsidR="00F16721" w:rsidRPr="00EB177E" w:rsidRDefault="00F16721" w:rsidP="00EB177E">
      <w:r w:rsidRPr="00A50143">
        <w:rPr>
          <w:b/>
          <w:bCs/>
        </w:rPr>
        <w:t>Figure 15</w:t>
      </w:r>
      <w:r>
        <w:t>: Unifying Multiple Numerologies with interference free transmission.</w:t>
      </w:r>
    </w:p>
    <w:p w14:paraId="616FA921" w14:textId="76CDA1E4" w:rsidR="0042381F" w:rsidRDefault="0042381F" w:rsidP="00CE5A14">
      <w:pPr>
        <w:pStyle w:val="Heading3"/>
      </w:pPr>
      <w:bookmarkStart w:id="24" w:name="bm_4_6_2_unifying_multiple_numerologies"/>
      <w:r>
        <w:t>Unifying Multiple Numerologies</w:t>
      </w:r>
      <w:bookmarkEnd w:id="24"/>
    </w:p>
    <w:p w14:paraId="13B852B3" w14:textId="77777777" w:rsidR="0042381F" w:rsidRDefault="0042381F" w:rsidP="0042381F">
      <w:pPr>
        <w:spacing w:after="220"/>
      </w:pPr>
      <w:r>
        <w:t xml:space="preserve">In 5 G NR, multiple numerologies (e.g., </w:t>
      </w:r>
      <m:oMath>
        <m:sSub>
          <m:sSubPr>
            <m:ctrlPr>
              <w:rPr>
                <w:rFonts w:ascii="Cambria Math" w:hAnsi="Cambria Math"/>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2</m:t>
            </m:r>
          </m:sub>
        </m:sSub>
      </m:oMath>
      <w:r>
        <w:t xml:space="preserve"> ) are transmitted on distinct time-frequency resources, separated by guard bands and managed by independent scheduling entities. U-OFDM overcomes this fragmentation by enabling numerology separation within a single symbol duration. Each subsymbol can adopt its own subcarrier spacing, guard duration, or waveform type (CP or UW), allowing the transmitter to serve multiple users or services with different requirements interference free in one unified frame, as shown in Figure 15.</w:t>
      </w:r>
    </w:p>
    <w:p w14:paraId="3B62FAFB" w14:textId="37C5FC91" w:rsidR="0042381F" w:rsidRPr="008F01FF" w:rsidRDefault="000D5EAC" w:rsidP="0042381F">
      <w:pPr>
        <w:spacing w:after="220"/>
        <w:rPr>
          <w:b/>
          <w:bCs/>
          <w:i/>
          <w:iCs/>
        </w:rPr>
      </w:pPr>
      <w:r>
        <w:rPr>
          <w:b/>
          <w:bCs/>
          <w:i/>
          <w:iCs/>
        </w:rPr>
        <w:t>Observation 24</w:t>
      </w:r>
      <w:r w:rsidR="0042381F" w:rsidRPr="008F01FF">
        <w:rPr>
          <w:b/>
          <w:bCs/>
          <w:i/>
          <w:iCs/>
        </w:rPr>
        <w:t>: U-OFDM achieve zero-interference mixed-numerologies-like performance by assigning cut-off subsymbols to process mini-blocks in time, thus U-OFDM removes the need for frequency-domain guard bands and simplifies multi-service coexistence.</w:t>
      </w:r>
    </w:p>
    <w:p w14:paraId="5F4352E9" w14:textId="56C40BFB" w:rsidR="0042381F" w:rsidRPr="008F01FF" w:rsidRDefault="000D5EAC" w:rsidP="0042381F">
      <w:pPr>
        <w:spacing w:after="220"/>
        <w:rPr>
          <w:b/>
          <w:bCs/>
          <w:i/>
          <w:iCs/>
        </w:rPr>
      </w:pPr>
      <w:r>
        <w:rPr>
          <w:b/>
          <w:bCs/>
          <w:i/>
          <w:iCs/>
        </w:rPr>
        <w:t>Proposal 2</w:t>
      </w:r>
      <w:r w:rsidR="005A1949">
        <w:rPr>
          <w:b/>
          <w:bCs/>
          <w:i/>
          <w:iCs/>
        </w:rPr>
        <w:t>5</w:t>
      </w:r>
      <w:r w:rsidR="0042381F" w:rsidRPr="008F01FF">
        <w:rPr>
          <w:b/>
          <w:bCs/>
          <w:i/>
          <w:iCs/>
        </w:rPr>
        <w:t>: Evaluate U-OFDM as a unifying waveform framework capable of reproducing standard CP-OFDM for legacy compatibility while simultaneously supporting interference-free mixed-numerology</w:t>
      </w:r>
      <w:r w:rsidR="008F01FF">
        <w:rPr>
          <w:b/>
          <w:bCs/>
          <w:i/>
          <w:iCs/>
        </w:rPr>
        <w:t>-like performance</w:t>
      </w:r>
    </w:p>
    <w:p w14:paraId="34D0ABC8" w14:textId="19B086DF" w:rsidR="0042381F" w:rsidRDefault="001203C3" w:rsidP="001203C3">
      <w:pPr>
        <w:pStyle w:val="Heading2"/>
      </w:pPr>
      <w:bookmarkStart w:id="25" w:name="bm_4_7_ook_native_support_for_amb_2b6c8b"/>
      <w:r>
        <w:lastRenderedPageBreak/>
        <w:t xml:space="preserve"> </w:t>
      </w:r>
      <w:r w:rsidR="0042381F">
        <w:t>OOK-Native Support for Ambient IoT and Wake-Up Signals</w:t>
      </w:r>
      <w:bookmarkEnd w:id="25"/>
    </w:p>
    <w:p w14:paraId="445AEA27" w14:textId="3648D1A1" w:rsidR="0042381F" w:rsidRDefault="0042381F" w:rsidP="0042381F">
      <w:pPr>
        <w:spacing w:after="220"/>
      </w:pPr>
      <w:r>
        <w:t>One of the distinctive advantages of U-OFDM is its native compatibility with On-Off Keying (OOK), which is essential for low-power technologies such as Ambient IoT devices and WuRs. In legacy CP-OFDM, the CP is tied to the data block, meaning that the CP replicates the tail of the data symbol. In contrast, U-OFDM decouples the CP or UW from the data-bearing part of the symbol. By constructing the signal as a concatenation of independent, short subsymbols, U-OFDM enables perfectly aligned OOK signaling with clear on/off transitions and no CP-induced artifacts.</w:t>
      </w:r>
    </w:p>
    <w:p w14:paraId="2B6CC3C9" w14:textId="77777777" w:rsidR="00F16721" w:rsidRDefault="00F16721" w:rsidP="00F16721">
      <w:pPr>
        <w:jc w:val="center"/>
      </w:pPr>
      <w:r>
        <w:rPr>
          <w:noProof/>
        </w:rPr>
        <w:drawing>
          <wp:inline distT="0" distB="0" distL="0" distR="0" wp14:anchorId="2A600F49" wp14:editId="42372ED3">
            <wp:extent cx="5486400" cy="2586930"/>
            <wp:effectExtent l="0" t="0" r="0" b="0"/>
            <wp:docPr id="16" name="image-44a90357280c0b5627bb16301e82f917ae1e42e7.jpg" descr="A diagram of a grid&#10;&#10;AI-generated content may be incorrect."/>
            <wp:cNvGraphicFramePr/>
            <a:graphic xmlns:a="http://schemas.openxmlformats.org/drawingml/2006/main">
              <a:graphicData uri="http://schemas.openxmlformats.org/drawingml/2006/picture">
                <pic:pic xmlns:pic="http://schemas.openxmlformats.org/drawingml/2006/picture">
                  <pic:nvPicPr>
                    <pic:cNvPr id="16" name="image-44a90357280c0b5627bb16301e82f917ae1e42e7.jpg" descr="A diagram of a grid&#10;&#10;AI-generated content may be incorrect."/>
                    <pic:cNvPicPr/>
                  </pic:nvPicPr>
                  <pic:blipFill>
                    <a:blip r:embed="rId22" cstate="print"/>
                    <a:srcRect/>
                    <a:stretch>
                      <a:fillRect/>
                    </a:stretch>
                  </pic:blipFill>
                  <pic:spPr>
                    <a:xfrm>
                      <a:off x="0" y="0"/>
                      <a:ext cx="5486400" cy="2586930"/>
                    </a:xfrm>
                    <a:prstGeom prst="rect">
                      <a:avLst/>
                    </a:prstGeom>
                  </pic:spPr>
                </pic:pic>
              </a:graphicData>
            </a:graphic>
          </wp:inline>
        </w:drawing>
      </w:r>
    </w:p>
    <w:p w14:paraId="069FB9D5" w14:textId="77777777" w:rsidR="00F16721" w:rsidRDefault="00F16721" w:rsidP="00F16721">
      <w:r w:rsidRPr="00A50143">
        <w:rPr>
          <w:b/>
          <w:bCs/>
        </w:rPr>
        <w:t>Figure 16:</w:t>
      </w:r>
      <w:r>
        <w:t xml:space="preserve"> On-off keying (OOK) generation in U-OFDM.</w:t>
      </w:r>
    </w:p>
    <w:p w14:paraId="38A8E29E" w14:textId="77777777" w:rsidR="00F16721" w:rsidRDefault="00F16721" w:rsidP="00F16721">
      <w:pPr>
        <w:jc w:val="center"/>
      </w:pPr>
      <w:r>
        <w:rPr>
          <w:noProof/>
        </w:rPr>
        <w:drawing>
          <wp:inline distT="0" distB="0" distL="0" distR="0" wp14:anchorId="5A0C1D2F" wp14:editId="1DC86752">
            <wp:extent cx="5486400" cy="2122590"/>
            <wp:effectExtent l="0" t="0" r="0" b="0"/>
            <wp:docPr id="17" name="image-ea928a124a6da6d4b96f16ec2549f001613359a1.jpg" descr="A graph with blue and 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7" name="image-ea928a124a6da6d4b96f16ec2549f001613359a1.jpg" descr="A graph with blue and red lines&#10;&#10;AI-generated content may be incorrect."/>
                    <pic:cNvPicPr/>
                  </pic:nvPicPr>
                  <pic:blipFill>
                    <a:blip r:embed="rId23" cstate="print"/>
                    <a:srcRect/>
                    <a:stretch>
                      <a:fillRect/>
                    </a:stretch>
                  </pic:blipFill>
                  <pic:spPr>
                    <a:xfrm>
                      <a:off x="0" y="0"/>
                      <a:ext cx="5486400" cy="2122590"/>
                    </a:xfrm>
                    <a:prstGeom prst="rect">
                      <a:avLst/>
                    </a:prstGeom>
                  </pic:spPr>
                </pic:pic>
              </a:graphicData>
            </a:graphic>
          </wp:inline>
        </w:drawing>
      </w:r>
    </w:p>
    <w:p w14:paraId="7FF9C0F7" w14:textId="32B37EB4" w:rsidR="00F16721" w:rsidRDefault="00F16721" w:rsidP="00F16721">
      <w:r w:rsidRPr="00A50143">
        <w:rPr>
          <w:b/>
          <w:bCs/>
        </w:rPr>
        <w:t>Figure 17</w:t>
      </w:r>
      <w:r>
        <w:t>: OOK generation comparison between CP-OFDM and U-OFDM.</w:t>
      </w:r>
    </w:p>
    <w:p w14:paraId="75157748" w14:textId="335124A2" w:rsidR="0042381F" w:rsidRDefault="0042381F" w:rsidP="00CE5A14">
      <w:pPr>
        <w:pStyle w:val="Heading3"/>
      </w:pPr>
      <w:bookmarkStart w:id="26" w:name="bm_4_7_1_time_frequency_representation"/>
      <w:r>
        <w:t>Time-Frequency Representation</w:t>
      </w:r>
      <w:bookmarkEnd w:id="26"/>
    </w:p>
    <w:p w14:paraId="538DFE17" w14:textId="763E9F3A" w:rsidR="0042381F" w:rsidRDefault="0042381F" w:rsidP="0042381F">
      <w:pPr>
        <w:spacing w:after="220"/>
      </w:pPr>
      <w:r>
        <w:t xml:space="preserve">A U-OFDM symbol consists of </w:t>
      </w:r>
      <m:oMath>
        <m:r>
          <w:rPr>
            <w:rFonts w:ascii="Cambria Math" w:hAnsi="Cambria Math"/>
          </w:rPr>
          <m:t>N</m:t>
        </m:r>
      </m:oMath>
      <w:r>
        <w:t xml:space="preserve"> short subsymbols, each lasting </w:t>
      </w:r>
      <m:oMath>
        <m:r>
          <w:rPr>
            <w:rFonts w:ascii="Cambria Math" w:hAnsi="Cambria Math"/>
          </w:rPr>
          <m:t>T</m:t>
        </m:r>
      </m:oMath>
      <w:r>
        <w:t xml:space="preserve">. Each subsymbol can independently represent an "on" or "off" state in time. During an "on" period, a specific RE or set of REs is activated to convey the OOK pulse, while "off" periods correspond to zero transmission power, as </w:t>
      </w:r>
      <w:r>
        <w:lastRenderedPageBreak/>
        <w:t>shown in Figure 16. This fine time-frequency granularity allows U-OFDM to generate clean OOK pulses within the same OFDM framework used for data transmission, ensuring spectral containment and orthogonality across subcarriers compared to CP-OFDM as depicted in Figure 17.</w:t>
      </w:r>
    </w:p>
    <w:p w14:paraId="095998CB" w14:textId="0FA076BA" w:rsidR="0042381F" w:rsidRPr="008F01FF" w:rsidRDefault="000D5EAC" w:rsidP="0042381F">
      <w:pPr>
        <w:spacing w:after="220"/>
        <w:rPr>
          <w:i/>
          <w:iCs/>
        </w:rPr>
      </w:pPr>
      <w:r>
        <w:rPr>
          <w:b/>
          <w:bCs/>
          <w:i/>
          <w:iCs/>
        </w:rPr>
        <w:t>Observation 25</w:t>
      </w:r>
      <w:r w:rsidR="0042381F" w:rsidRPr="008F01FF">
        <w:rPr>
          <w:b/>
          <w:bCs/>
          <w:i/>
          <w:iCs/>
        </w:rPr>
        <w:t>: The subsymbol-based structure of U-OFDM allows direct mapping of OOK pulses without overlapping CP tails or inter-symbol leakage. This enables efficient wake-up signaling and ambient backscatter operation using the same waveform, with minimal energy overhead and without dedicated OOK hardware paths.</w:t>
      </w:r>
    </w:p>
    <w:p w14:paraId="4D474E74" w14:textId="77777777" w:rsidR="0042381F" w:rsidRDefault="0042381F" w:rsidP="0042381F">
      <w:pPr>
        <w:spacing w:after="220"/>
      </w:pPr>
      <w:r>
        <w:t>In U-OFDM, the CP or UW region is fully independent of the data symbols and can be configured as a known low-power or deterministic sequence.</w:t>
      </w:r>
    </w:p>
    <w:p w14:paraId="4399A683" w14:textId="45A1808E" w:rsidR="0042381F" w:rsidRPr="008F01FF" w:rsidRDefault="000D5EAC" w:rsidP="0042381F">
      <w:pPr>
        <w:spacing w:after="220"/>
        <w:rPr>
          <w:b/>
          <w:bCs/>
          <w:i/>
          <w:iCs/>
        </w:rPr>
      </w:pPr>
      <w:r>
        <w:rPr>
          <w:b/>
          <w:bCs/>
          <w:i/>
          <w:iCs/>
        </w:rPr>
        <w:t>Observation 26</w:t>
      </w:r>
      <w:r w:rsidR="0042381F" w:rsidRPr="008F01FF">
        <w:rPr>
          <w:b/>
          <w:bCs/>
          <w:i/>
          <w:iCs/>
        </w:rPr>
        <w:t>: By decoupling CP/UW from data, U-OFDM provides clean time-domain transitions, enabling fully orthogonal OOK signaling within the same OFDM resource grid.</w:t>
      </w:r>
    </w:p>
    <w:p w14:paraId="7895B86B" w14:textId="0A71DD5B" w:rsidR="0042381F" w:rsidRPr="008F01FF" w:rsidRDefault="000D5EAC" w:rsidP="0042381F">
      <w:pPr>
        <w:spacing w:after="220"/>
        <w:rPr>
          <w:b/>
          <w:bCs/>
          <w:i/>
          <w:iCs/>
        </w:rPr>
      </w:pPr>
      <w:r>
        <w:rPr>
          <w:b/>
          <w:bCs/>
          <w:i/>
          <w:iCs/>
        </w:rPr>
        <w:t>Proposal 2</w:t>
      </w:r>
      <w:r w:rsidR="005A1949">
        <w:rPr>
          <w:b/>
          <w:bCs/>
          <w:i/>
          <w:iCs/>
        </w:rPr>
        <w:t>6</w:t>
      </w:r>
      <w:r w:rsidR="0042381F" w:rsidRPr="008F01FF">
        <w:rPr>
          <w:b/>
          <w:bCs/>
          <w:i/>
          <w:iCs/>
        </w:rPr>
        <w:t>: Evaluate U-OFDM as an OOK-native waveform for energy-limited technologies such as Ambient IoT and wake-up radios.</w:t>
      </w:r>
    </w:p>
    <w:p w14:paraId="22D0CFFE" w14:textId="2B5F0371" w:rsidR="0042381F" w:rsidRDefault="0042381F" w:rsidP="001203C3">
      <w:pPr>
        <w:pStyle w:val="Heading2"/>
      </w:pPr>
      <w:bookmarkStart w:id="27" w:name="bm_4_8_compatibility_with_mimo_an_f71631"/>
      <w:r>
        <w:t xml:space="preserve"> Compatibility with MIMO and Precoding</w:t>
      </w:r>
      <w:bookmarkEnd w:id="27"/>
    </w:p>
    <w:p w14:paraId="3FC80523" w14:textId="00FFBDFA" w:rsidR="0042381F" w:rsidRDefault="0042381F" w:rsidP="0042381F">
      <w:pPr>
        <w:spacing w:after="220"/>
      </w:pPr>
      <w:r>
        <w:t>U-OFDM is inherently compatible with both single-user and multi-user MIMO (SU/MU-MIMO) operations, as well as with hybrid (analog-digital) beamforming architectures and ISAC beams. The subsymbol-based time lattice of U-OFDM provides a fine time granularity that enables rapid beam and precoder updates for high-mobility users, while its flexible numerology allows low-overhead beam reuse when the channel varies slowly.</w:t>
      </w:r>
    </w:p>
    <w:p w14:paraId="7779DC97" w14:textId="77777777" w:rsidR="0042381F" w:rsidRDefault="0042381F" w:rsidP="0042381F">
      <w:pPr>
        <w:spacing w:after="220"/>
      </w:pPr>
      <w:r>
        <w:t>In fast time-varying scenarios, U-OFDM supports per-subsymbol or per-block precoder adaptation, enabling responsive beam tracking and spatial multiplexing with reduced latency. In quasi-static conditions, multiple consecutive subsymbols can share the same beam or precoder, achieving efficient operation with minimal control signaling. This adaptability allows U-OFDM to balance responsiveness and overhead according to channel dynamics.</w:t>
      </w:r>
    </w:p>
    <w:p w14:paraId="191074A2" w14:textId="705D3142" w:rsidR="0042381F" w:rsidRPr="008F01FF" w:rsidRDefault="000D5EAC" w:rsidP="0042381F">
      <w:pPr>
        <w:spacing w:after="220"/>
        <w:rPr>
          <w:b/>
          <w:bCs/>
          <w:i/>
          <w:iCs/>
        </w:rPr>
      </w:pPr>
      <w:r>
        <w:rPr>
          <w:b/>
          <w:bCs/>
          <w:i/>
          <w:iCs/>
        </w:rPr>
        <w:t>Observation 27</w:t>
      </w:r>
      <w:r w:rsidR="0042381F" w:rsidRPr="008F01FF">
        <w:rPr>
          <w:b/>
          <w:bCs/>
          <w:i/>
          <w:iCs/>
        </w:rPr>
        <w:t>: U-OFDM's subsymbol lattice naturally defines a short time scale for fast precoder and beam updates, while its flexible structure supports hierarchical scheduling of beams and MIMO layers. The same framework supports hybrid precoding, MU-MIMO transmission, and joint communication-sensing beam management without waveform modification.</w:t>
      </w:r>
    </w:p>
    <w:p w14:paraId="2757345C" w14:textId="04480DF6" w:rsidR="0042381F" w:rsidRPr="008F01FF" w:rsidRDefault="000D5EAC" w:rsidP="0042381F">
      <w:pPr>
        <w:spacing w:after="220"/>
        <w:rPr>
          <w:b/>
          <w:bCs/>
          <w:i/>
          <w:iCs/>
        </w:rPr>
      </w:pPr>
      <w:r>
        <w:rPr>
          <w:b/>
          <w:bCs/>
          <w:i/>
          <w:iCs/>
        </w:rPr>
        <w:t>Proposal 2</w:t>
      </w:r>
      <w:r w:rsidR="005A1949">
        <w:rPr>
          <w:b/>
          <w:bCs/>
          <w:i/>
          <w:iCs/>
        </w:rPr>
        <w:t>7</w:t>
      </w:r>
      <w:r w:rsidR="0042381F" w:rsidRPr="008F01FF">
        <w:rPr>
          <w:b/>
          <w:bCs/>
          <w:i/>
          <w:iCs/>
        </w:rPr>
        <w:t>: Study U-OFDM unified waveform framework for advanced MIMO and beamforming operations in future systems.</w:t>
      </w:r>
    </w:p>
    <w:p w14:paraId="5780682A" w14:textId="187A77FD" w:rsidR="0042381F" w:rsidRPr="008F01FF" w:rsidRDefault="000D5EAC" w:rsidP="0042381F">
      <w:pPr>
        <w:spacing w:after="220"/>
        <w:rPr>
          <w:b/>
          <w:bCs/>
          <w:i/>
          <w:iCs/>
        </w:rPr>
      </w:pPr>
      <w:r>
        <w:rPr>
          <w:b/>
          <w:bCs/>
          <w:i/>
          <w:iCs/>
        </w:rPr>
        <w:t>Proposal 2</w:t>
      </w:r>
      <w:r w:rsidR="005A1949">
        <w:rPr>
          <w:b/>
          <w:bCs/>
          <w:i/>
          <w:iCs/>
        </w:rPr>
        <w:t>8</w:t>
      </w:r>
      <w:r w:rsidR="0042381F" w:rsidRPr="008F01FF">
        <w:rPr>
          <w:b/>
          <w:bCs/>
          <w:i/>
          <w:iCs/>
        </w:rPr>
        <w:t>: Explore the subsymbol-level processing for adaptive precoding, aging compensation, and sensing-aided beam tracking under high mobility and wideband conditions.</w:t>
      </w:r>
    </w:p>
    <w:p w14:paraId="7428FCAE" w14:textId="3B53AB18" w:rsidR="0042381F" w:rsidRDefault="0042381F" w:rsidP="001203C3">
      <w:pPr>
        <w:pStyle w:val="Heading2"/>
      </w:pPr>
      <w:bookmarkStart w:id="28" w:name="bm_4_9_coverage_enhancement_alter_4ca09d"/>
      <w:r>
        <w:lastRenderedPageBreak/>
        <w:t xml:space="preserve"> Coverage Enhancement: Alternative to Sub-Band Full Duplex (SBFD)</w:t>
      </w:r>
      <w:bookmarkEnd w:id="28"/>
    </w:p>
    <w:p w14:paraId="63728EDA" w14:textId="38EF2DA2" w:rsidR="0042381F" w:rsidRDefault="0042381F" w:rsidP="0042381F">
      <w:pPr>
        <w:spacing w:after="220"/>
      </w:pPr>
      <w:r>
        <w:t xml:space="preserve">U-OFDM achieves the coverage and latency goals typically targeted by sub-band full duplex (SBFD) but without the self-interference and guard-band penalties of simultaneous in-band transmission and reception. </w:t>
      </w:r>
      <w:proofErr w:type="gramStart"/>
      <w:r w:rsidR="00A50143" w:rsidRPr="00A50143">
        <w:t>So</w:t>
      </w:r>
      <w:proofErr w:type="gramEnd"/>
      <w:r w:rsidR="00A50143" w:rsidRPr="00A50143">
        <w:t xml:space="preserve"> we propose the following option (TDD) within U OFDM to achieve the advantages of CP</w:t>
      </w:r>
      <w:r w:rsidR="00A50143">
        <w:t>-</w:t>
      </w:r>
      <w:r w:rsidR="00A50143" w:rsidRPr="00A50143">
        <w:t xml:space="preserve">OFDM based SBFD. </w:t>
      </w:r>
      <w:r>
        <w:t>By operating as a "full duplex within time" system, U-OFDM interleaves uplink (UL) and downlink (DL) subsymbols within a single carrier, enabling immediate UL access and efficient coverage extension.</w:t>
      </w:r>
    </w:p>
    <w:p w14:paraId="2B49CC79" w14:textId="77777777" w:rsidR="00F16721" w:rsidRDefault="00F16721" w:rsidP="00F16721">
      <w:pPr>
        <w:jc w:val="center"/>
      </w:pPr>
      <w:r>
        <w:rPr>
          <w:noProof/>
        </w:rPr>
        <w:drawing>
          <wp:inline distT="0" distB="0" distL="0" distR="0" wp14:anchorId="36B27308" wp14:editId="24517B02">
            <wp:extent cx="6424550" cy="1650670"/>
            <wp:effectExtent l="0" t="0" r="0" b="6985"/>
            <wp:docPr id="18" name="image-654312a775e6f9df9f011da5c104341d3727fb6b.jpg" descr="A black and white diagram with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18" name="image-654312a775e6f9df9f011da5c104341d3727fb6b.jpg" descr="A black and white diagram with black text&#10;&#10;AI-generated content may be incorrect."/>
                    <pic:cNvPicPr/>
                  </pic:nvPicPr>
                  <pic:blipFill>
                    <a:blip r:embed="rId24" cstate="print"/>
                    <a:srcRect/>
                    <a:stretch>
                      <a:fillRect/>
                    </a:stretch>
                  </pic:blipFill>
                  <pic:spPr>
                    <a:xfrm>
                      <a:off x="0" y="0"/>
                      <a:ext cx="6498541" cy="1669681"/>
                    </a:xfrm>
                    <a:prstGeom prst="rect">
                      <a:avLst/>
                    </a:prstGeom>
                  </pic:spPr>
                </pic:pic>
              </a:graphicData>
            </a:graphic>
          </wp:inline>
        </w:drawing>
      </w:r>
    </w:p>
    <w:p w14:paraId="3126B674" w14:textId="7F8880AA" w:rsidR="00F16721" w:rsidRDefault="00F16721" w:rsidP="00F16721">
      <w:r w:rsidRPr="00A50143">
        <w:rPr>
          <w:b/>
          <w:bCs/>
        </w:rPr>
        <w:t>Figure 18:</w:t>
      </w:r>
      <w:r>
        <w:t xml:space="preserve"> Dynamic UL/DL interleaving at the subsymbol level in U-OFDM.</w:t>
      </w:r>
    </w:p>
    <w:p w14:paraId="3CDF33E9" w14:textId="0CD24355" w:rsidR="0042381F" w:rsidRDefault="0042381F" w:rsidP="00CE5A14">
      <w:pPr>
        <w:pStyle w:val="Heading3"/>
      </w:pPr>
      <w:bookmarkStart w:id="29" w:name="bm_4_9_1_u_ofdm_as_full_duplex_wi_b95cf4"/>
      <w:r>
        <w:t>U-OFDM as "Full Duplex within Time"</w:t>
      </w:r>
      <w:bookmarkEnd w:id="29"/>
    </w:p>
    <w:p w14:paraId="59D74F01" w14:textId="076F0CF8" w:rsidR="0042381F" w:rsidRDefault="0042381F" w:rsidP="0042381F">
      <w:pPr>
        <w:spacing w:after="220"/>
      </w:pPr>
      <w:r>
        <w:t xml:space="preserve">U-OFDM partitions each symbol into short time slots, or subsymbols, with the smallest duration </w:t>
      </w:r>
      <m:oMath>
        <m:sSub>
          <m:sSubPr>
            <m:ctrlPr>
              <w:rPr>
                <w:rFonts w:ascii="Cambria Math" w:hAnsi="Cambria Math"/>
              </w:rPr>
            </m:ctrlPr>
          </m:sSubPr>
          <m:e>
            <m:r>
              <w:rPr>
                <w:rFonts w:ascii="Cambria Math" w:hAnsi="Cambria Math"/>
              </w:rPr>
              <m:t>T</m:t>
            </m:r>
          </m:e>
          <m:sub>
            <m:r>
              <m:rPr>
                <m:nor/>
              </m:rPr>
              <m:t>sub </m:t>
            </m:r>
          </m:sub>
        </m:sSub>
        <m:r>
          <m:rPr>
            <m:sty m:val="p"/>
          </m:rPr>
          <w:rPr>
            <w:rFonts w:ascii="Cambria Math" w:hAnsi="Cambria Math"/>
          </w:rPr>
          <m:t>=1/Δ</m:t>
        </m:r>
        <m:sSub>
          <m:sSubPr>
            <m:ctrlPr>
              <w:rPr>
                <w:rFonts w:ascii="Cambria Math" w:hAnsi="Cambria Math"/>
              </w:rPr>
            </m:ctrlPr>
          </m:sSubPr>
          <m:e>
            <m:r>
              <w:rPr>
                <w:rFonts w:ascii="Cambria Math" w:hAnsi="Cambria Math"/>
              </w:rPr>
              <m:t>f</m:t>
            </m:r>
          </m:e>
          <m:sub>
            <m:r>
              <m:rPr>
                <m:nor/>
              </m:rPr>
              <m:t>sub </m:t>
            </m:r>
          </m:sub>
        </m:sSub>
      </m:oMath>
      <w:r>
        <w:t xml:space="preserve">. This allows UL/DL allocations to be carved at the finest time granularity, enabling per-subsymbol scheduling. The system supports coherent accumulation of repeated UL micro-bursts through shared </w:t>
      </w:r>
      <m:oMath>
        <m:r>
          <m:rPr>
            <m:sty m:val="p"/>
          </m:rPr>
          <w:rPr>
            <w:rFonts w:ascii="Cambria Math" w:hAnsi="Cambria Math"/>
          </w:rPr>
          <m:t>CP/UW</m:t>
        </m:r>
      </m:oMath>
      <w:r>
        <w:t xml:space="preserve"> boundaries, maintaining phase alignment and enabling low-latency and high-reliability UL access. As illustrated in Fig. 18, UL, DL, and flexible (</w:t>
      </w:r>
      <m:oMath>
        <m:r>
          <w:rPr>
            <w:rFonts w:ascii="Cambria Math" w:hAnsi="Cambria Math"/>
          </w:rPr>
          <m:t>F</m:t>
        </m:r>
      </m:oMath>
      <w:r>
        <w:t>) subsymbols coexist within a single U-OFDM symbol.</w:t>
      </w:r>
    </w:p>
    <w:p w14:paraId="33FEBFA4" w14:textId="68F79889" w:rsidR="0042381F" w:rsidRPr="008F01FF" w:rsidRDefault="000D5EAC" w:rsidP="0042381F">
      <w:pPr>
        <w:spacing w:after="220"/>
        <w:rPr>
          <w:b/>
          <w:bCs/>
          <w:i/>
          <w:iCs/>
        </w:rPr>
      </w:pPr>
      <w:r>
        <w:rPr>
          <w:b/>
          <w:bCs/>
          <w:i/>
          <w:iCs/>
        </w:rPr>
        <w:t>Observation 28</w:t>
      </w:r>
      <w:r w:rsidR="0042381F" w:rsidRPr="008F01FF">
        <w:rPr>
          <w:b/>
          <w:bCs/>
          <w:i/>
          <w:iCs/>
        </w:rPr>
        <w:t>: U-OFDM enables per-subsymbol time multiplexing of UL and DL without guard bands or analog duplexers. This architecture achieves SBFD-like simultaneous availability while remaining entirely digital and self-contained.</w:t>
      </w:r>
    </w:p>
    <w:p w14:paraId="4F0ACE18" w14:textId="6CD4885B" w:rsidR="0042381F" w:rsidRPr="008F01FF" w:rsidRDefault="000D5EAC" w:rsidP="0042381F">
      <w:pPr>
        <w:spacing w:after="220"/>
        <w:rPr>
          <w:b/>
          <w:bCs/>
          <w:i/>
          <w:iCs/>
        </w:rPr>
      </w:pPr>
      <w:r>
        <w:rPr>
          <w:b/>
          <w:bCs/>
          <w:i/>
          <w:iCs/>
        </w:rPr>
        <w:t>Proposal 2</w:t>
      </w:r>
      <w:r w:rsidR="005A1949">
        <w:rPr>
          <w:b/>
          <w:bCs/>
          <w:i/>
          <w:iCs/>
        </w:rPr>
        <w:t>9</w:t>
      </w:r>
      <w:r w:rsidR="0042381F" w:rsidRPr="008F01FF">
        <w:rPr>
          <w:b/>
          <w:bCs/>
          <w:i/>
          <w:iCs/>
        </w:rPr>
        <w:t>: Evaluate U-OFDM as a time-domain full-duplex solution achieving SBFD performance objectives without additional spectrum or hardware overhead.</w:t>
      </w:r>
    </w:p>
    <w:p w14:paraId="6C914E8D" w14:textId="382EF29C" w:rsidR="0042381F" w:rsidRDefault="0042381F" w:rsidP="00CE5A14">
      <w:pPr>
        <w:pStyle w:val="Heading3"/>
      </w:pPr>
      <w:bookmarkStart w:id="30" w:name="bm_4_9_2_uplink_opportunities_wit_7e475c"/>
      <w:r>
        <w:t>Uplink Opportunities within Downlink Transmission</w:t>
      </w:r>
      <w:bookmarkEnd w:id="30"/>
    </w:p>
    <w:p w14:paraId="7F6F2E5A" w14:textId="154381C0" w:rsidR="0042381F" w:rsidRDefault="0042381F" w:rsidP="0042381F">
      <w:pPr>
        <w:spacing w:after="220"/>
      </w:pPr>
      <w:r>
        <w:t xml:space="preserve">U-OFDM can instantiate short uplink intervals within an ongoing downlink symbol by interleaving UL subsymbols among DL ones. A scheduler assigns subsets of subsymbols to UL, DL, or flexible control </w:t>
      </w:r>
      <m:oMath>
        <m:r>
          <m:rPr>
            <m:sty m:val="p"/>
          </m:rPr>
          <w:rPr>
            <w:rFonts w:ascii="Cambria Math" w:hAnsi="Cambria Math"/>
          </w:rPr>
          <m:t>(</m:t>
        </m:r>
        <m:r>
          <w:rPr>
            <w:rFonts w:ascii="Cambria Math" w:hAnsi="Cambria Math"/>
          </w:rPr>
          <m:t>F</m:t>
        </m:r>
        <m:r>
          <m:rPr>
            <m:sty m:val="p"/>
          </m:rPr>
          <w:rPr>
            <w:rFonts w:ascii="Cambria Math" w:hAnsi="Cambria Math"/>
          </w:rPr>
          <m:t>)</m:t>
        </m:r>
      </m:oMath>
      <w:r>
        <w:t xml:space="preserve"> functions such that</w:t>
      </w:r>
      <w:r w:rsidR="00F16721">
        <w:t xml:space="preserve"> all subsets are</w:t>
      </w:r>
      <w:r>
        <w:t xml:space="preserve"> disjoint and complete. With rectangular time support and windowed transitions confined to CP/UW regions, the transmitter can switch between UL and DL modes seamlessly at subsymbol boundaries, without spectral leakage or guard bands.</w:t>
      </w:r>
    </w:p>
    <w:p w14:paraId="675235BE" w14:textId="0914DE2A" w:rsidR="0042381F" w:rsidRPr="008F01FF" w:rsidRDefault="000D5EAC" w:rsidP="0042381F">
      <w:pPr>
        <w:spacing w:after="220"/>
        <w:rPr>
          <w:b/>
          <w:bCs/>
          <w:i/>
          <w:iCs/>
        </w:rPr>
      </w:pPr>
      <w:r>
        <w:rPr>
          <w:b/>
          <w:bCs/>
          <w:i/>
          <w:iCs/>
        </w:rPr>
        <w:lastRenderedPageBreak/>
        <w:t>Observation 29</w:t>
      </w:r>
      <w:r w:rsidR="0042381F" w:rsidRPr="008F01FF">
        <w:rPr>
          <w:b/>
          <w:bCs/>
          <w:i/>
          <w:iCs/>
        </w:rPr>
        <w:t>: This structure enables uplink availability even during downlink transmission, ideal for 6G use cases with near-symmetric traffic loads (e.g., XR, AI, or digital-twin applications).</w:t>
      </w:r>
    </w:p>
    <w:p w14:paraId="57E4AE63" w14:textId="263EC7ED" w:rsidR="0042381F" w:rsidRPr="008F01FF" w:rsidRDefault="000D5EAC" w:rsidP="0042381F">
      <w:pPr>
        <w:spacing w:after="220"/>
        <w:rPr>
          <w:b/>
          <w:bCs/>
          <w:i/>
          <w:iCs/>
        </w:rPr>
      </w:pPr>
      <w:r>
        <w:rPr>
          <w:b/>
          <w:bCs/>
          <w:i/>
          <w:iCs/>
        </w:rPr>
        <w:t xml:space="preserve">Proposal </w:t>
      </w:r>
      <w:r w:rsidR="005A1949">
        <w:rPr>
          <w:b/>
          <w:bCs/>
          <w:i/>
          <w:iCs/>
        </w:rPr>
        <w:t>30</w:t>
      </w:r>
      <w:r w:rsidR="0042381F" w:rsidRPr="008F01FF">
        <w:rPr>
          <w:b/>
          <w:bCs/>
          <w:i/>
          <w:iCs/>
        </w:rPr>
        <w:t>: Study scheduling algorithms and control signaling for dynamic UL/DL interleaving at the subsymbol level to optimize latency and utilization.</w:t>
      </w:r>
    </w:p>
    <w:p w14:paraId="7B02E92C" w14:textId="47D4DEA8" w:rsidR="0042381F" w:rsidRDefault="0042381F" w:rsidP="00CE5A14">
      <w:pPr>
        <w:pStyle w:val="Heading3"/>
      </w:pPr>
      <w:bookmarkStart w:id="31" w:name="bm_4_9_3_latency_and_coverage_via_bbb791"/>
      <w:r>
        <w:t>Latency and Coverage via Micro-Grants</w:t>
      </w:r>
      <w:bookmarkEnd w:id="31"/>
    </w:p>
    <w:p w14:paraId="39B83BB0" w14:textId="77777777" w:rsidR="0042381F" w:rsidRDefault="0042381F" w:rsidP="0042381F">
      <w:pPr>
        <w:spacing w:after="220"/>
      </w:pPr>
      <w:r>
        <w:t>The uplink access latency in U-OFDM is bounded by the interval between two UL subsymbols. Dense UL interleaving enables microsecond-scale access. Coverage can be extended by allowing multiple short UL bursts per symbol, coherently combined through guard-aided accumulation across CP/UW boundaries.</w:t>
      </w:r>
    </w:p>
    <w:p w14:paraId="6BD6AEC5" w14:textId="702239E9" w:rsidR="0042381F" w:rsidRPr="008F01FF" w:rsidRDefault="000D5EAC" w:rsidP="0042381F">
      <w:pPr>
        <w:spacing w:after="220"/>
        <w:rPr>
          <w:b/>
          <w:bCs/>
          <w:i/>
          <w:iCs/>
        </w:rPr>
      </w:pPr>
      <w:r>
        <w:rPr>
          <w:b/>
          <w:bCs/>
          <w:i/>
          <w:iCs/>
        </w:rPr>
        <w:t>Observation 30</w:t>
      </w:r>
      <w:r w:rsidR="0042381F" w:rsidRPr="008F01FF">
        <w:rPr>
          <w:b/>
          <w:bCs/>
          <w:i/>
          <w:iCs/>
        </w:rPr>
        <w:t>: Micro-grant scheduling enables low-latency UL access and coverage extension through coherent accumulation, while maintaining continuous DL service.</w:t>
      </w:r>
    </w:p>
    <w:p w14:paraId="25FBA19F" w14:textId="7BB81ACF" w:rsidR="0042381F" w:rsidRPr="008F01FF" w:rsidRDefault="000D5EAC" w:rsidP="0042381F">
      <w:pPr>
        <w:spacing w:after="220"/>
        <w:rPr>
          <w:b/>
          <w:bCs/>
          <w:i/>
          <w:iCs/>
        </w:rPr>
      </w:pPr>
      <w:r>
        <w:rPr>
          <w:b/>
          <w:bCs/>
          <w:i/>
          <w:iCs/>
        </w:rPr>
        <w:t xml:space="preserve">Proposal </w:t>
      </w:r>
      <w:r w:rsidR="005A1949">
        <w:rPr>
          <w:b/>
          <w:bCs/>
          <w:i/>
          <w:iCs/>
        </w:rPr>
        <w:t>31</w:t>
      </w:r>
      <w:r w:rsidR="0042381F" w:rsidRPr="008F01FF">
        <w:rPr>
          <w:b/>
          <w:bCs/>
          <w:i/>
          <w:iCs/>
        </w:rPr>
        <w:t>: Study the micro-grant and repetition-based combining schemes as optional U-OFDM configurations for power-limited or coverage-critical uplink devices.</w:t>
      </w:r>
    </w:p>
    <w:p w14:paraId="41741386" w14:textId="36D2C012" w:rsidR="0042381F" w:rsidRDefault="0042381F" w:rsidP="00CE5A14">
      <w:pPr>
        <w:pStyle w:val="Heading3"/>
      </w:pPr>
      <w:bookmarkStart w:id="32" w:name="bm_4_9_4_comparison_with_sbfd_on_5d5186"/>
      <w:r>
        <w:t>Comparison with SBFD on Separate Carriers</w:t>
      </w:r>
      <w:bookmarkEnd w:id="32"/>
    </w:p>
    <w:p w14:paraId="1D1DCF74" w14:textId="77777777" w:rsidR="0042381F" w:rsidRDefault="0042381F" w:rsidP="0042381F">
      <w:pPr>
        <w:spacing w:after="220"/>
      </w:pPr>
      <w:r>
        <w:t>Implementing UL/DL separation on different sub-bands (SBFD) incurs guard-band overhead to satisfy spectral masks, as well as analog isolation requirements through duplexers or circulators. Residual self-interference and non-linear spectral regrowth further degrade sensitivity at the receiver. In contrast, U-OFDM realizes the same functional outcome, simultaneous UL availability</w:t>
      </w:r>
    </w:p>
    <w:p w14:paraId="640BEEC6" w14:textId="77777777" w:rsidR="0042381F" w:rsidRDefault="0042381F" w:rsidP="0042381F">
      <w:pPr>
        <w:spacing w:after="220"/>
      </w:pPr>
      <w:r>
        <w:t>during DL transmission, via pure time-domain multiplexing. No frequency guards, analog isolation, or SI cancellation stages are required, while maintaining efficient utilization under balanced UL/DL load.</w:t>
      </w:r>
    </w:p>
    <w:p w14:paraId="38D3FE64" w14:textId="6E50A499" w:rsidR="0042381F" w:rsidRPr="008F01FF" w:rsidRDefault="000D5EAC" w:rsidP="0042381F">
      <w:pPr>
        <w:spacing w:after="220"/>
        <w:rPr>
          <w:b/>
          <w:bCs/>
          <w:i/>
          <w:iCs/>
        </w:rPr>
      </w:pPr>
      <w:r>
        <w:rPr>
          <w:b/>
          <w:bCs/>
          <w:i/>
          <w:iCs/>
        </w:rPr>
        <w:t>Observation 31</w:t>
      </w:r>
      <w:r w:rsidR="0042381F" w:rsidRPr="008F01FF">
        <w:rPr>
          <w:b/>
          <w:bCs/>
          <w:i/>
          <w:iCs/>
        </w:rPr>
        <w:t>: U-OFDM provides the benefits of SBFD, simultaneous UL and DL availability, through digital time multiplexing on a single carrier, avoiding analog complexity and spectral inefficiency.</w:t>
      </w:r>
    </w:p>
    <w:p w14:paraId="37D321B6" w14:textId="6B1B4951" w:rsidR="0042381F" w:rsidRPr="008F01FF" w:rsidRDefault="000D5EAC" w:rsidP="0042381F">
      <w:pPr>
        <w:spacing w:after="220"/>
        <w:rPr>
          <w:b/>
          <w:bCs/>
          <w:i/>
          <w:iCs/>
        </w:rPr>
      </w:pPr>
      <w:r>
        <w:rPr>
          <w:b/>
          <w:bCs/>
          <w:i/>
          <w:iCs/>
        </w:rPr>
        <w:t xml:space="preserve">Proposal </w:t>
      </w:r>
      <w:r w:rsidR="00561BEC">
        <w:rPr>
          <w:b/>
          <w:bCs/>
          <w:i/>
          <w:iCs/>
        </w:rPr>
        <w:t>3</w:t>
      </w:r>
      <w:r w:rsidR="004535D8">
        <w:rPr>
          <w:b/>
          <w:bCs/>
          <w:i/>
          <w:iCs/>
        </w:rPr>
        <w:t>2</w:t>
      </w:r>
      <w:r w:rsidR="0042381F" w:rsidRPr="008F01FF">
        <w:rPr>
          <w:b/>
          <w:bCs/>
          <w:i/>
          <w:iCs/>
        </w:rPr>
        <w:t>: Consider U-OFDM as a complimentary solution to SBFD, delivering comparable coverage and latency benefits with reduced implementation cost and system complexity.</w:t>
      </w:r>
    </w:p>
    <w:p w14:paraId="39C125B9" w14:textId="3B8DB245" w:rsidR="0042381F" w:rsidRDefault="0042381F" w:rsidP="001203C3">
      <w:pPr>
        <w:pStyle w:val="Heading2"/>
      </w:pPr>
      <w:bookmarkStart w:id="33" w:name="bm_4_10_spectral_efficiency"/>
      <w:r>
        <w:t xml:space="preserve"> Spectral Efficiency</w:t>
      </w:r>
      <w:bookmarkEnd w:id="33"/>
    </w:p>
    <w:p w14:paraId="41D1058B" w14:textId="77777777" w:rsidR="0042381F" w:rsidRDefault="0042381F" w:rsidP="0042381F">
      <w:pPr>
        <w:spacing w:after="220"/>
      </w:pPr>
      <w:r>
        <w:t>U-OFDM improves spectral efficiency (SE) through three independent yet complementary mechanisms that optimize the use of time-frequency resources without compromising robustness or backward compatibility.</w:t>
      </w:r>
    </w:p>
    <w:p w14:paraId="0ACE8F73" w14:textId="04BB3ADE" w:rsidR="0042381F" w:rsidRDefault="0042381F" w:rsidP="00965B2B">
      <w:pPr>
        <w:numPr>
          <w:ilvl w:val="0"/>
          <w:numId w:val="54"/>
        </w:numPr>
        <w:snapToGrid/>
        <w:spacing w:after="120" w:afterAutospacing="0" w:line="240" w:lineRule="atLeast"/>
      </w:pPr>
      <w:r w:rsidRPr="00F16721">
        <w:rPr>
          <w:b/>
          <w:bCs/>
        </w:rPr>
        <w:t>Channel</w:t>
      </w:r>
      <w:r w:rsidR="00965B2B">
        <w:rPr>
          <w:b/>
          <w:bCs/>
        </w:rPr>
        <w:t>-</w:t>
      </w:r>
      <w:r w:rsidRPr="00F16721">
        <w:rPr>
          <w:b/>
          <w:bCs/>
        </w:rPr>
        <w:t>adaptive guard design</w:t>
      </w:r>
      <w:r>
        <w:t>: Guard durations (CP or UW) are dynamically dimensioned according to the actual channel delay spread rather than being fixed to a fraction of the symbol duration, as illustrated in Figure 19. This minimizes unused overhead while maintaining circularity, thereby improving spectral utilization in diverse environments.</w:t>
      </w:r>
    </w:p>
    <w:p w14:paraId="3161DC1C" w14:textId="71E39DA4" w:rsidR="0042381F" w:rsidRDefault="0042381F" w:rsidP="00965B2B">
      <w:pPr>
        <w:numPr>
          <w:ilvl w:val="0"/>
          <w:numId w:val="54"/>
        </w:numPr>
        <w:snapToGrid/>
        <w:spacing w:after="120" w:afterAutospacing="0" w:line="240" w:lineRule="atLeast"/>
      </w:pPr>
      <w:r w:rsidRPr="00F16721">
        <w:rPr>
          <w:b/>
          <w:bCs/>
        </w:rPr>
        <w:lastRenderedPageBreak/>
        <w:t>Information</w:t>
      </w:r>
      <w:r w:rsidR="00965B2B">
        <w:rPr>
          <w:b/>
          <w:bCs/>
        </w:rPr>
        <w:t>-</w:t>
      </w:r>
      <w:r w:rsidRPr="00F16721">
        <w:rPr>
          <w:b/>
          <w:bCs/>
        </w:rPr>
        <w:t>bearing guards</w:t>
      </w:r>
      <w:r>
        <w:t>: Guard intervals are repurposed to carry reference signals, sensing probes, or control information. This transforms otherwise redundant energy into useful information, increasing overall system throughput and enabling ISAC functionality.</w:t>
      </w:r>
    </w:p>
    <w:p w14:paraId="1245F3E5" w14:textId="77777777" w:rsidR="0042381F" w:rsidRDefault="0042381F" w:rsidP="00965B2B">
      <w:pPr>
        <w:numPr>
          <w:ilvl w:val="0"/>
          <w:numId w:val="54"/>
        </w:numPr>
        <w:snapToGrid/>
        <w:spacing w:after="120" w:afterAutospacing="0" w:line="240" w:lineRule="atLeast"/>
      </w:pPr>
      <w:r w:rsidRPr="00F16721">
        <w:rPr>
          <w:b/>
          <w:bCs/>
        </w:rPr>
        <w:t>Pilot minimization via subsymbol tracking</w:t>
      </w:r>
      <w:r>
        <w:t>: Fine-grained temporal segmentation allows channel estimation and tracking at the subsymbol level, reducing the need for dense pilot insertion. The resulting reduction in pilot overhead directly enhances net spectral efficiency.</w:t>
      </w:r>
    </w:p>
    <w:p w14:paraId="20AA43E0" w14:textId="4D2720A6" w:rsidR="0042381F" w:rsidRPr="008F01FF" w:rsidRDefault="000D5EAC" w:rsidP="0042381F">
      <w:pPr>
        <w:spacing w:after="220"/>
        <w:rPr>
          <w:b/>
          <w:bCs/>
          <w:i/>
          <w:iCs/>
        </w:rPr>
      </w:pPr>
      <w:r>
        <w:rPr>
          <w:b/>
          <w:bCs/>
          <w:i/>
          <w:iCs/>
        </w:rPr>
        <w:t>Observation 32</w:t>
      </w:r>
      <w:r w:rsidR="0042381F" w:rsidRPr="008F01FF">
        <w:rPr>
          <w:b/>
          <w:bCs/>
          <w:i/>
          <w:iCs/>
        </w:rPr>
        <w:t>: U-OFDM replaces static and redundant guard structures with adaptive, information-rich components. This enables flexible trade-offs between throughput across varying propagation conditions.</w:t>
      </w:r>
    </w:p>
    <w:p w14:paraId="3EFABE3E" w14:textId="6020B8F5" w:rsidR="0042381F" w:rsidRPr="008F01FF" w:rsidRDefault="000D5EAC" w:rsidP="0042381F">
      <w:pPr>
        <w:spacing w:after="220"/>
        <w:rPr>
          <w:b/>
          <w:bCs/>
          <w:i/>
          <w:iCs/>
        </w:rPr>
      </w:pPr>
      <w:r>
        <w:rPr>
          <w:b/>
          <w:bCs/>
          <w:i/>
          <w:iCs/>
        </w:rPr>
        <w:t>Proposal 3</w:t>
      </w:r>
      <w:r w:rsidR="004535D8">
        <w:rPr>
          <w:b/>
          <w:bCs/>
          <w:i/>
          <w:iCs/>
        </w:rPr>
        <w:t>3</w:t>
      </w:r>
      <w:r w:rsidR="0042381F" w:rsidRPr="008F01FF">
        <w:rPr>
          <w:b/>
          <w:bCs/>
          <w:i/>
          <w:iCs/>
        </w:rPr>
        <w:t>: Evaluate U-OFDM under standardized SE metrics to quantify the combined gain from adaptive guard allocation, guard reuse for signaling, and pilot reduction, particularly in multi-service and ISAC-enabled scenarios.</w:t>
      </w:r>
    </w:p>
    <w:p w14:paraId="73A1A2BC" w14:textId="77777777" w:rsidR="00F16721" w:rsidRDefault="00F16721" w:rsidP="00F16721">
      <w:pPr>
        <w:jc w:val="center"/>
      </w:pPr>
      <w:r>
        <w:rPr>
          <w:noProof/>
        </w:rPr>
        <w:drawing>
          <wp:inline distT="0" distB="0" distL="0" distR="0" wp14:anchorId="10F71B7F" wp14:editId="289A9D39">
            <wp:extent cx="6137596" cy="2066290"/>
            <wp:effectExtent l="0" t="0" r="0" b="0"/>
            <wp:docPr id="19" name="image-aa257db72de54c83105d996cb82578104183333a.jpg" descr="A diagram of a color test&#10;&#10;AI-generated content may be incorrect."/>
            <wp:cNvGraphicFramePr/>
            <a:graphic xmlns:a="http://schemas.openxmlformats.org/drawingml/2006/main">
              <a:graphicData uri="http://schemas.openxmlformats.org/drawingml/2006/picture">
                <pic:pic xmlns:pic="http://schemas.openxmlformats.org/drawingml/2006/picture">
                  <pic:nvPicPr>
                    <pic:cNvPr id="19" name="image-aa257db72de54c83105d996cb82578104183333a.jpg" descr="A diagram of a color test&#10;&#10;AI-generated content may be incorrect."/>
                    <pic:cNvPicPr/>
                  </pic:nvPicPr>
                  <pic:blipFill>
                    <a:blip r:embed="rId25" cstate="print"/>
                    <a:srcRect/>
                    <a:stretch>
                      <a:fillRect/>
                    </a:stretch>
                  </pic:blipFill>
                  <pic:spPr>
                    <a:xfrm>
                      <a:off x="0" y="0"/>
                      <a:ext cx="6217557" cy="2093210"/>
                    </a:xfrm>
                    <a:prstGeom prst="rect">
                      <a:avLst/>
                    </a:prstGeom>
                  </pic:spPr>
                </pic:pic>
              </a:graphicData>
            </a:graphic>
          </wp:inline>
        </w:drawing>
      </w:r>
    </w:p>
    <w:p w14:paraId="1AECFEC9" w14:textId="77777777" w:rsidR="00F16721" w:rsidRDefault="00F16721" w:rsidP="00F16721">
      <w:r w:rsidRPr="00A50143">
        <w:rPr>
          <w:b/>
          <w:bCs/>
        </w:rPr>
        <w:t>Figure 19</w:t>
      </w:r>
      <w:r>
        <w:t>: Illustration of how U-OFDM decouples CP length from symbol duration, allowing channel-driven guard design (very short to very long DS).</w:t>
      </w:r>
    </w:p>
    <w:p w14:paraId="2EF477B8" w14:textId="77777777" w:rsidR="00F16721" w:rsidRDefault="00F16721" w:rsidP="0042381F">
      <w:pPr>
        <w:spacing w:after="220"/>
      </w:pPr>
    </w:p>
    <w:p w14:paraId="34613082" w14:textId="7D48D998" w:rsidR="0042381F" w:rsidRDefault="0042381F" w:rsidP="001203C3">
      <w:pPr>
        <w:pStyle w:val="Heading2"/>
      </w:pPr>
      <w:bookmarkStart w:id="34" w:name="bm_4_11_u_ofdm_as_an_ai_native_waveform"/>
      <w:r>
        <w:t xml:space="preserve"> U-OFDM as an AI-Native Waveform</w:t>
      </w:r>
      <w:bookmarkEnd w:id="34"/>
    </w:p>
    <w:p w14:paraId="0F8EB8DB" w14:textId="2971C894" w:rsidR="0042381F" w:rsidRDefault="0042381F" w:rsidP="0042381F">
      <w:pPr>
        <w:spacing w:after="220"/>
      </w:pPr>
      <w:r>
        <w:t>The evolution from human-</w:t>
      </w:r>
      <w:r w:rsidR="006F484A" w:rsidRPr="006F484A">
        <w:t>centric (4G/5G)</w:t>
      </w:r>
      <w:r>
        <w:t xml:space="preserve"> to AI-centric (6G) networks necessitates a new class of waveform that supports real-time adaptability, intelligent control, and ultra-low latency. Unlike legacy CP-OFDM-optimized primarily for mobile broadband, U-OFDM provides fine timefrequency granularity, flexible guard design, and sub-block processing, forming the foundation of an AI-native physical layer.</w:t>
      </w:r>
    </w:p>
    <w:p w14:paraId="715663ED" w14:textId="7222CC02" w:rsidR="0042381F" w:rsidRDefault="0042381F" w:rsidP="00CE5A14">
      <w:pPr>
        <w:pStyle w:val="Heading3"/>
      </w:pPr>
      <w:bookmarkStart w:id="35" w:name="bm_4_11_1_granularity_and_real_ti_dcfbe9"/>
      <w:r>
        <w:t>Granularity and Real-Time Adaptability</w:t>
      </w:r>
      <w:bookmarkEnd w:id="35"/>
    </w:p>
    <w:p w14:paraId="1A44680C" w14:textId="77777777" w:rsidR="0042381F" w:rsidRDefault="0042381F" w:rsidP="0042381F">
      <w:pPr>
        <w:spacing w:after="220"/>
      </w:pPr>
      <w:r>
        <w:t xml:space="preserve">U-OFDM divides each symbol into short subsymbols on a fine time-frequency grid. This structure allows guard duration, pilot density, and data placement to be tuned per subsymbol. When coupled with AI-based PHY control, these parameters can be dynamically optimized in real time based on channel </w:t>
      </w:r>
      <w:r>
        <w:lastRenderedPageBreak/>
        <w:t>conditions, user context, and application priorities. Thus, U-OFDM becomes an AI-native waveform, one that can be reconfigured, scheduled, and shaped by learning-driven agents at runtime.</w:t>
      </w:r>
    </w:p>
    <w:p w14:paraId="4D584C08" w14:textId="66E378D0" w:rsidR="0042381F" w:rsidRPr="008F01FF" w:rsidRDefault="000D5EAC" w:rsidP="0042381F">
      <w:pPr>
        <w:spacing w:after="220"/>
        <w:rPr>
          <w:b/>
          <w:bCs/>
          <w:i/>
          <w:iCs/>
        </w:rPr>
      </w:pPr>
      <w:r>
        <w:rPr>
          <w:b/>
          <w:bCs/>
          <w:i/>
          <w:iCs/>
        </w:rPr>
        <w:t>Observation 33</w:t>
      </w:r>
      <w:r w:rsidR="0042381F" w:rsidRPr="008F01FF">
        <w:rPr>
          <w:b/>
          <w:bCs/>
          <w:i/>
          <w:iCs/>
        </w:rPr>
        <w:t>: U-OFDM's subsymbol granularity provides the necessary degrees of freedom for AI-based optimization, enabling real-time adaptation of physical-layer parameters that are fixed in conventional OFDM systems.</w:t>
      </w:r>
    </w:p>
    <w:p w14:paraId="4F69A72C" w14:textId="45BFE278" w:rsidR="0042381F" w:rsidRPr="008F01FF" w:rsidRDefault="000D5EAC" w:rsidP="0042381F">
      <w:pPr>
        <w:spacing w:after="220"/>
        <w:rPr>
          <w:b/>
          <w:bCs/>
          <w:i/>
          <w:iCs/>
        </w:rPr>
      </w:pPr>
      <w:r>
        <w:rPr>
          <w:b/>
          <w:bCs/>
          <w:i/>
          <w:iCs/>
        </w:rPr>
        <w:t>Proposal 3</w:t>
      </w:r>
      <w:r w:rsidR="004535D8">
        <w:rPr>
          <w:b/>
          <w:bCs/>
          <w:i/>
          <w:iCs/>
        </w:rPr>
        <w:t>4</w:t>
      </w:r>
      <w:r w:rsidR="0042381F" w:rsidRPr="008F01FF">
        <w:rPr>
          <w:b/>
          <w:bCs/>
          <w:i/>
          <w:iCs/>
        </w:rPr>
        <w:t>: Study U-OFDM as the baseline structure for AI-adaptive PHY design.</w:t>
      </w:r>
    </w:p>
    <w:p w14:paraId="233F1BC7" w14:textId="0251F368" w:rsidR="0042381F" w:rsidRDefault="0042381F" w:rsidP="00CE5A14">
      <w:pPr>
        <w:pStyle w:val="Heading3"/>
      </w:pPr>
      <w:bookmarkStart w:id="36" w:name="bm_4_11_2_ai_to_ai_communication_13d30c"/>
      <w:r>
        <w:t>AI-to-AI Communication and Microsecond Latency</w:t>
      </w:r>
      <w:bookmarkEnd w:id="36"/>
    </w:p>
    <w:p w14:paraId="47195E22" w14:textId="77777777" w:rsidR="0042381F" w:rsidRDefault="0042381F" w:rsidP="0042381F">
      <w:pPr>
        <w:spacing w:after="220"/>
      </w:pPr>
      <w:r>
        <w:t>Future 6G systems will host autonomous AI agents that require rapid reasoning, coordination, and data exchange. Legacy OFDM's millisecond-scale symbol and processing delays are incompatible with such real-time operation. U-OFDM mitigates this by enabling subsymbol-level generation and block-wise decoding, achieving microsecond-scale reaction times. This makes it suitable for AI-to-AI communication, semantic information exchange, and distributed edge intelligence.</w:t>
      </w:r>
    </w:p>
    <w:p w14:paraId="333D2B13" w14:textId="434E46FC" w:rsidR="0042381F" w:rsidRPr="008F01FF" w:rsidRDefault="000D5EAC" w:rsidP="0042381F">
      <w:pPr>
        <w:spacing w:after="220"/>
        <w:rPr>
          <w:b/>
          <w:bCs/>
          <w:i/>
          <w:iCs/>
        </w:rPr>
      </w:pPr>
      <w:r>
        <w:rPr>
          <w:b/>
          <w:bCs/>
          <w:i/>
          <w:iCs/>
        </w:rPr>
        <w:t>Observation 34</w:t>
      </w:r>
      <w:r w:rsidR="0042381F" w:rsidRPr="008F01FF">
        <w:rPr>
          <w:b/>
          <w:bCs/>
          <w:i/>
          <w:iCs/>
        </w:rPr>
        <w:t>: U-OFDM's short subsymbol structure allows physical-layer latency reduction by orders of magnitude compared to CP-OFDM, aligning with the stringent timing requirements of AI-native networks.</w:t>
      </w:r>
    </w:p>
    <w:p w14:paraId="4CAA40E2" w14:textId="16CA0BF8" w:rsidR="0042381F" w:rsidRPr="008F01FF" w:rsidRDefault="000D5EAC" w:rsidP="0042381F">
      <w:pPr>
        <w:spacing w:after="220"/>
        <w:rPr>
          <w:b/>
          <w:bCs/>
          <w:i/>
          <w:iCs/>
        </w:rPr>
      </w:pPr>
      <w:r>
        <w:rPr>
          <w:b/>
          <w:bCs/>
          <w:i/>
          <w:iCs/>
        </w:rPr>
        <w:t>Proposal 3</w:t>
      </w:r>
      <w:r w:rsidR="004535D8">
        <w:rPr>
          <w:b/>
          <w:bCs/>
          <w:i/>
          <w:iCs/>
        </w:rPr>
        <w:t>5</w:t>
      </w:r>
      <w:r w:rsidR="0042381F" w:rsidRPr="008F01FF">
        <w:rPr>
          <w:b/>
          <w:bCs/>
          <w:i/>
          <w:iCs/>
        </w:rPr>
        <w:t>: Evaluate U-OFDM as the reference waveform for sub-millisecond and microsecond</w:t>
      </w:r>
      <w:r w:rsidR="00A50143">
        <w:rPr>
          <w:b/>
          <w:bCs/>
          <w:i/>
          <w:iCs/>
        </w:rPr>
        <w:t xml:space="preserve"> </w:t>
      </w:r>
      <w:r w:rsidR="0042381F" w:rsidRPr="008F01FF">
        <w:rPr>
          <w:b/>
          <w:bCs/>
          <w:i/>
          <w:iCs/>
        </w:rPr>
        <w:t>latency applications, including semantic and cooperative AI communications.</w:t>
      </w:r>
    </w:p>
    <w:p w14:paraId="3A87F4CB" w14:textId="5637D7D1" w:rsidR="0042381F" w:rsidRDefault="0042381F" w:rsidP="00CE5A14">
      <w:pPr>
        <w:pStyle w:val="Heading3"/>
      </w:pPr>
      <w:bookmarkStart w:id="37" w:name="bm_4_11_3_uplink_downlink_symmetr_1abe47"/>
      <w:r>
        <w:t>Uplink-Downlink Symmetry via In-Symbol Micro-Grants</w:t>
      </w:r>
      <w:bookmarkEnd w:id="37"/>
    </w:p>
    <w:p w14:paraId="0CC6EFA8" w14:textId="77777777" w:rsidR="0042381F" w:rsidRDefault="0042381F" w:rsidP="0042381F">
      <w:pPr>
        <w:spacing w:after="220"/>
      </w:pPr>
      <w:r>
        <w:t>Some of the AI-driven applications produce nearly symmetric uplink and downlink traffic due to model updates, gradient exchange, and agent-to-agent interaction. U-OFDM naturally supports this symmetry by embedding both UL and DL subsymbols within a single frame through time-division micro-grants. This achieves SBFD-like performance without frequency guards or analog duplexers, ensuring fair and continuous bidirectional communication.</w:t>
      </w:r>
    </w:p>
    <w:p w14:paraId="46E4C6B0" w14:textId="5E4B4B7A" w:rsidR="0042381F" w:rsidRPr="008F01FF" w:rsidRDefault="000D5EAC" w:rsidP="0042381F">
      <w:pPr>
        <w:spacing w:after="220"/>
        <w:rPr>
          <w:b/>
          <w:bCs/>
          <w:i/>
          <w:iCs/>
        </w:rPr>
      </w:pPr>
      <w:r>
        <w:rPr>
          <w:b/>
          <w:bCs/>
          <w:i/>
          <w:iCs/>
        </w:rPr>
        <w:t>Observation 35</w:t>
      </w:r>
      <w:r w:rsidR="0042381F" w:rsidRPr="008F01FF">
        <w:rPr>
          <w:b/>
          <w:bCs/>
          <w:i/>
          <w:iCs/>
        </w:rPr>
        <w:t>: U-OFDM enables native UL/DL coexistence within one symbol, aligning with the symmetric traffic characteristics of AI workloads.</w:t>
      </w:r>
    </w:p>
    <w:p w14:paraId="51A732CA" w14:textId="29E8FB05" w:rsidR="0042381F" w:rsidRPr="008F01FF" w:rsidRDefault="000D5EAC" w:rsidP="0042381F">
      <w:pPr>
        <w:spacing w:after="220"/>
        <w:rPr>
          <w:b/>
          <w:bCs/>
          <w:i/>
          <w:iCs/>
        </w:rPr>
      </w:pPr>
      <w:r>
        <w:rPr>
          <w:b/>
          <w:bCs/>
          <w:i/>
          <w:iCs/>
        </w:rPr>
        <w:t>Proposal 3</w:t>
      </w:r>
      <w:r w:rsidR="004535D8">
        <w:rPr>
          <w:b/>
          <w:bCs/>
          <w:i/>
          <w:iCs/>
        </w:rPr>
        <w:t>6</w:t>
      </w:r>
      <w:r w:rsidR="0042381F" w:rsidRPr="008F01FF">
        <w:rPr>
          <w:b/>
          <w:bCs/>
          <w:i/>
          <w:iCs/>
        </w:rPr>
        <w:t>: Study U-OFDM as an enabling waveform for AI-native traffic models with symmetric UL/DL requirements.</w:t>
      </w:r>
    </w:p>
    <w:p w14:paraId="16545BF5" w14:textId="287D4817" w:rsidR="0042381F" w:rsidRDefault="0042381F" w:rsidP="00CE5A14">
      <w:pPr>
        <w:pStyle w:val="Heading3"/>
      </w:pPr>
      <w:bookmarkStart w:id="38" w:name="bm_4_11_4_implications_for_6g"/>
      <w:r>
        <w:t>Implications for 6G</w:t>
      </w:r>
      <w:bookmarkEnd w:id="38"/>
    </w:p>
    <w:p w14:paraId="3D58810C" w14:textId="77777777" w:rsidR="0042381F" w:rsidRDefault="0042381F" w:rsidP="0042381F">
      <w:pPr>
        <w:spacing w:after="220"/>
      </w:pPr>
      <w:r>
        <w:t>6G will evolve into an AI-native communication fabric, integrating sensing, computation, and learning. U-OFDM provides the waveform foundation for this fabric by offering:</w:t>
      </w:r>
    </w:p>
    <w:p w14:paraId="075B884C" w14:textId="77777777" w:rsidR="0042381F" w:rsidRDefault="0042381F" w:rsidP="006F484A">
      <w:pPr>
        <w:numPr>
          <w:ilvl w:val="0"/>
          <w:numId w:val="55"/>
        </w:numPr>
        <w:snapToGrid/>
        <w:spacing w:after="0" w:afterAutospacing="0" w:line="240" w:lineRule="atLeast"/>
        <w:jc w:val="left"/>
      </w:pPr>
      <w:r>
        <w:t>Microsecond-scale latency via subsymbol-based transmission and early decoding,</w:t>
      </w:r>
    </w:p>
    <w:p w14:paraId="5D888467" w14:textId="77777777" w:rsidR="0042381F" w:rsidRDefault="0042381F" w:rsidP="006F484A">
      <w:pPr>
        <w:numPr>
          <w:ilvl w:val="0"/>
          <w:numId w:val="55"/>
        </w:numPr>
        <w:snapToGrid/>
        <w:spacing w:after="0" w:afterAutospacing="0" w:line="240" w:lineRule="atLeast"/>
        <w:jc w:val="left"/>
      </w:pPr>
      <w:r>
        <w:t>Real-time AI adaptability enabled by per-subsymbol configurability,</w:t>
      </w:r>
    </w:p>
    <w:p w14:paraId="594C577B" w14:textId="77777777" w:rsidR="0042381F" w:rsidRDefault="0042381F" w:rsidP="006F484A">
      <w:pPr>
        <w:numPr>
          <w:ilvl w:val="0"/>
          <w:numId w:val="55"/>
        </w:numPr>
        <w:snapToGrid/>
        <w:spacing w:after="0" w:afterAutospacing="0" w:line="240" w:lineRule="atLeast"/>
        <w:jc w:val="left"/>
      </w:pPr>
      <w:r>
        <w:t>Fair UL/DL coexistence within a single frame,</w:t>
      </w:r>
    </w:p>
    <w:p w14:paraId="60C4F162" w14:textId="77777777" w:rsidR="0042381F" w:rsidRDefault="0042381F" w:rsidP="006F484A">
      <w:pPr>
        <w:numPr>
          <w:ilvl w:val="0"/>
          <w:numId w:val="55"/>
        </w:numPr>
        <w:snapToGrid/>
        <w:spacing w:after="0" w:afterAutospacing="0" w:line="240" w:lineRule="atLeast"/>
        <w:jc w:val="left"/>
      </w:pPr>
      <w:r>
        <w:lastRenderedPageBreak/>
        <w:t>AI-optimized guards and pilots for adaptive resource allocation.</w:t>
      </w:r>
    </w:p>
    <w:p w14:paraId="0BC8F8C6" w14:textId="77777777" w:rsidR="006F484A" w:rsidRDefault="006F484A" w:rsidP="006F484A">
      <w:pPr>
        <w:snapToGrid/>
        <w:spacing w:after="0" w:afterAutospacing="0" w:line="240" w:lineRule="atLeast"/>
        <w:ind w:left="360"/>
        <w:jc w:val="left"/>
      </w:pPr>
    </w:p>
    <w:p w14:paraId="7E6D256C" w14:textId="2B63971E" w:rsidR="0042381F" w:rsidRPr="008F01FF" w:rsidRDefault="000D5EAC" w:rsidP="0042381F">
      <w:pPr>
        <w:spacing w:after="220"/>
        <w:rPr>
          <w:b/>
          <w:bCs/>
          <w:i/>
          <w:iCs/>
        </w:rPr>
      </w:pPr>
      <w:r>
        <w:rPr>
          <w:b/>
          <w:bCs/>
          <w:i/>
          <w:iCs/>
        </w:rPr>
        <w:t>Observation 36</w:t>
      </w:r>
      <w:r w:rsidR="0042381F" w:rsidRPr="008F01FF">
        <w:rPr>
          <w:b/>
          <w:bCs/>
          <w:i/>
          <w:iCs/>
        </w:rPr>
        <w:t>: U-OFDM transforms the physical layer into an intelligent, reconfigurable substrate that can be co-optimized by AI agents for maximum spectral and energy efficiency.</w:t>
      </w:r>
    </w:p>
    <w:p w14:paraId="3C41A4DC" w14:textId="1D62B265" w:rsidR="0042381F" w:rsidRDefault="0042381F" w:rsidP="001203C3">
      <w:pPr>
        <w:pStyle w:val="Heading2"/>
      </w:pPr>
      <w:bookmarkStart w:id="39" w:name="bm_4_12_uw_ofdm_vs_uw_u_ofdm"/>
      <w:r>
        <w:t xml:space="preserve"> UW-OFDM vs. UW-U-OFDM</w:t>
      </w:r>
      <w:bookmarkEnd w:id="39"/>
    </w:p>
    <w:p w14:paraId="669E5C1A" w14:textId="37F423F7" w:rsidR="0042381F" w:rsidRDefault="0042381F" w:rsidP="0042381F">
      <w:pPr>
        <w:spacing w:after="220"/>
      </w:pPr>
      <w:r>
        <w:t>UW-OFDM replaces the CP with a deterministic sequence to improve synchronization and channel estimation performance. However, since this unique word is inserted as a block of time-domain samples that do not align with the FFT/IFFT boundaries, it introduces processing overhead, complicates equalization, and mixes data and reference samples in the time domain.</w:t>
      </w:r>
      <w:r w:rsidR="00EB177E">
        <w:t xml:space="preserve"> </w:t>
      </w:r>
      <w:r>
        <w:t>U-OFDM generalizes this concept by defining the UW as one or more complete OFDM subsymbols aligned on the subsymbol lattice. Because each UW shares the same FFT structure as data subsymbols, no additional linear pre/post-processing is required. This preserves the elegant FFT-based transmitter and receiver chain while turning the guard region into a full-band, reusable resource for synchronization, channel estimation, and sensing. Table 2 summarizes the main distinctions between UW-OFDM and UW-U-OFDM.</w:t>
      </w:r>
    </w:p>
    <w:tbl>
      <w:tblPr>
        <w:tblStyle w:val="NormalGrid"/>
        <w:tblW w:w="0" w:type="auto"/>
        <w:jc w:val="center"/>
        <w:tblCellSpacing w:w="0" w:type="dxa"/>
        <w:tblLook w:val="04A0" w:firstRow="1" w:lastRow="0" w:firstColumn="1" w:lastColumn="0" w:noHBand="0" w:noVBand="1"/>
      </w:tblPr>
      <w:tblGrid>
        <w:gridCol w:w="2527"/>
        <w:gridCol w:w="2726"/>
        <w:gridCol w:w="3340"/>
      </w:tblGrid>
      <w:tr w:rsidR="0042381F" w14:paraId="695B821B" w14:textId="77777777" w:rsidTr="008961EF">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4402D88" w14:textId="77777777" w:rsidR="0042381F" w:rsidRDefault="0042381F" w:rsidP="008961EF">
            <w:r>
              <w:t>Feature</w:t>
            </w:r>
          </w:p>
        </w:tc>
        <w:tc>
          <w:tcPr>
            <w:tcW w:w="0" w:type="auto"/>
            <w:tcBorders>
              <w:top w:val="single" w:sz="8" w:space="0" w:color="000000"/>
              <w:bottom w:val="single" w:sz="8" w:space="0" w:color="000000"/>
              <w:right w:val="single" w:sz="8" w:space="0" w:color="000000"/>
            </w:tcBorders>
            <w:vAlign w:val="center"/>
          </w:tcPr>
          <w:p w14:paraId="0D1F9D51" w14:textId="77777777" w:rsidR="0042381F" w:rsidRDefault="0042381F" w:rsidP="008961EF">
            <w:r>
              <w:t>UW-OFDM</w:t>
            </w:r>
          </w:p>
        </w:tc>
        <w:tc>
          <w:tcPr>
            <w:tcW w:w="0" w:type="auto"/>
            <w:tcBorders>
              <w:top w:val="single" w:sz="8" w:space="0" w:color="000000"/>
              <w:bottom w:val="single" w:sz="8" w:space="0" w:color="000000"/>
              <w:right w:val="single" w:sz="8" w:space="0" w:color="000000"/>
            </w:tcBorders>
            <w:vAlign w:val="center"/>
          </w:tcPr>
          <w:p w14:paraId="10E2D6EA" w14:textId="77777777" w:rsidR="0042381F" w:rsidRDefault="0042381F" w:rsidP="008961EF">
            <w:r>
              <w:t>UW-U-OFDM</w:t>
            </w:r>
          </w:p>
        </w:tc>
      </w:tr>
      <w:tr w:rsidR="0042381F" w14:paraId="01E58517" w14:textId="77777777" w:rsidTr="008961EF">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69B415D" w14:textId="77777777" w:rsidR="0042381F" w:rsidRDefault="0042381F" w:rsidP="008961EF">
            <w:r>
              <w:t>Guard implementation</w:t>
            </w:r>
          </w:p>
        </w:tc>
        <w:tc>
          <w:tcPr>
            <w:tcW w:w="0" w:type="auto"/>
            <w:tcBorders>
              <w:bottom w:val="single" w:sz="8" w:space="0" w:color="000000"/>
              <w:right w:val="single" w:sz="8" w:space="0" w:color="000000"/>
            </w:tcBorders>
            <w:vAlign w:val="center"/>
          </w:tcPr>
          <w:p w14:paraId="3D277AC8" w14:textId="77777777" w:rsidR="0042381F" w:rsidRDefault="0042381F" w:rsidP="008961EF">
            <w:r>
              <w:t>Time-domain samples</w:t>
            </w:r>
          </w:p>
        </w:tc>
        <w:tc>
          <w:tcPr>
            <w:tcW w:w="0" w:type="auto"/>
            <w:tcBorders>
              <w:bottom w:val="single" w:sz="8" w:space="0" w:color="000000"/>
              <w:right w:val="single" w:sz="8" w:space="0" w:color="000000"/>
            </w:tcBorders>
            <w:vAlign w:val="center"/>
          </w:tcPr>
          <w:p w14:paraId="2E9E1702" w14:textId="77777777" w:rsidR="0042381F" w:rsidRDefault="0042381F" w:rsidP="008961EF">
            <w:r>
              <w:t>Full OFDM subsymbols</w:t>
            </w:r>
          </w:p>
        </w:tc>
      </w:tr>
      <w:tr w:rsidR="0042381F" w14:paraId="516E6FB8" w14:textId="77777777" w:rsidTr="008961EF">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D2F8345" w14:textId="77777777" w:rsidR="0042381F" w:rsidRDefault="0042381F" w:rsidP="008961EF">
            <w:r>
              <w:t>Pre/post-processing</w:t>
            </w:r>
          </w:p>
        </w:tc>
        <w:tc>
          <w:tcPr>
            <w:tcW w:w="0" w:type="auto"/>
            <w:tcBorders>
              <w:bottom w:val="single" w:sz="8" w:space="0" w:color="000000"/>
              <w:right w:val="single" w:sz="8" w:space="0" w:color="000000"/>
            </w:tcBorders>
            <w:vAlign w:val="center"/>
          </w:tcPr>
          <w:p w14:paraId="02CBC597" w14:textId="77777777" w:rsidR="0042381F" w:rsidRDefault="0042381F" w:rsidP="008961EF">
            <w:r>
              <w:t>Required</w:t>
            </w:r>
          </w:p>
        </w:tc>
        <w:tc>
          <w:tcPr>
            <w:tcW w:w="0" w:type="auto"/>
            <w:tcBorders>
              <w:bottom w:val="single" w:sz="8" w:space="0" w:color="000000"/>
              <w:right w:val="single" w:sz="8" w:space="0" w:color="000000"/>
            </w:tcBorders>
            <w:vAlign w:val="center"/>
          </w:tcPr>
          <w:p w14:paraId="5E67DBF7" w14:textId="77777777" w:rsidR="0042381F" w:rsidRDefault="0042381F" w:rsidP="008961EF">
            <w:r>
              <w:t>None</w:t>
            </w:r>
          </w:p>
        </w:tc>
      </w:tr>
      <w:tr w:rsidR="0042381F" w14:paraId="1F5133A4" w14:textId="77777777" w:rsidTr="008961EF">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4C0C049" w14:textId="77777777" w:rsidR="0042381F" w:rsidRDefault="0042381F" w:rsidP="008961EF">
            <w:r>
              <w:t>Timing references</w:t>
            </w:r>
          </w:p>
        </w:tc>
        <w:tc>
          <w:tcPr>
            <w:tcW w:w="0" w:type="auto"/>
            <w:tcBorders>
              <w:bottom w:val="single" w:sz="8" w:space="0" w:color="000000"/>
              <w:right w:val="single" w:sz="8" w:space="0" w:color="000000"/>
            </w:tcBorders>
            <w:vAlign w:val="center"/>
          </w:tcPr>
          <w:p w14:paraId="419D6D36" w14:textId="77777777" w:rsidR="0042381F" w:rsidRDefault="0042381F" w:rsidP="008961EF">
            <w:r>
              <w:t>One per symbol</w:t>
            </w:r>
          </w:p>
        </w:tc>
        <w:tc>
          <w:tcPr>
            <w:tcW w:w="0" w:type="auto"/>
            <w:tcBorders>
              <w:bottom w:val="single" w:sz="8" w:space="0" w:color="000000"/>
              <w:right w:val="single" w:sz="8" w:space="0" w:color="000000"/>
            </w:tcBorders>
            <w:vAlign w:val="center"/>
          </w:tcPr>
          <w:p w14:paraId="4F738F67" w14:textId="77777777" w:rsidR="0042381F" w:rsidRDefault="0042381F" w:rsidP="008961EF">
            <w:r>
              <w:t>Multiple per U-OFDM symbol</w:t>
            </w:r>
          </w:p>
        </w:tc>
      </w:tr>
      <w:tr w:rsidR="0042381F" w14:paraId="3FE44F25" w14:textId="77777777" w:rsidTr="008961EF">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936F086" w14:textId="77777777" w:rsidR="0042381F" w:rsidRDefault="0042381F" w:rsidP="008961EF">
            <w:r>
              <w:t>ISAC integration</w:t>
            </w:r>
          </w:p>
        </w:tc>
        <w:tc>
          <w:tcPr>
            <w:tcW w:w="0" w:type="auto"/>
            <w:tcBorders>
              <w:bottom w:val="single" w:sz="8" w:space="0" w:color="000000"/>
              <w:right w:val="single" w:sz="8" w:space="0" w:color="000000"/>
            </w:tcBorders>
            <w:vAlign w:val="center"/>
          </w:tcPr>
          <w:p w14:paraId="1BB60545" w14:textId="77777777" w:rsidR="0042381F" w:rsidRDefault="0042381F" w:rsidP="008961EF">
            <w:r>
              <w:t>Limited</w:t>
            </w:r>
          </w:p>
        </w:tc>
        <w:tc>
          <w:tcPr>
            <w:tcW w:w="0" w:type="auto"/>
            <w:tcBorders>
              <w:bottom w:val="single" w:sz="8" w:space="0" w:color="000000"/>
              <w:right w:val="single" w:sz="8" w:space="0" w:color="000000"/>
            </w:tcBorders>
            <w:vAlign w:val="center"/>
          </w:tcPr>
          <w:p w14:paraId="30F4F193" w14:textId="77777777" w:rsidR="0042381F" w:rsidRDefault="0042381F" w:rsidP="008961EF">
            <w:r>
              <w:t>Native (UW as sensing probes)</w:t>
            </w:r>
          </w:p>
        </w:tc>
      </w:tr>
      <w:tr w:rsidR="0042381F" w14:paraId="2A301F2F" w14:textId="77777777" w:rsidTr="008961EF">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4BD27DE" w14:textId="77777777" w:rsidR="0042381F" w:rsidRDefault="0042381F" w:rsidP="008961EF">
            <w:r>
              <w:t>Control embedding</w:t>
            </w:r>
          </w:p>
        </w:tc>
        <w:tc>
          <w:tcPr>
            <w:tcW w:w="0" w:type="auto"/>
            <w:tcBorders>
              <w:bottom w:val="single" w:sz="8" w:space="0" w:color="000000"/>
              <w:right w:val="single" w:sz="8" w:space="0" w:color="000000"/>
            </w:tcBorders>
            <w:vAlign w:val="center"/>
          </w:tcPr>
          <w:p w14:paraId="57AF38ED" w14:textId="77777777" w:rsidR="0042381F" w:rsidRDefault="0042381F" w:rsidP="008961EF">
            <w:r>
              <w:t>Indirect</w:t>
            </w:r>
          </w:p>
        </w:tc>
        <w:tc>
          <w:tcPr>
            <w:tcW w:w="0" w:type="auto"/>
            <w:tcBorders>
              <w:bottom w:val="single" w:sz="8" w:space="0" w:color="000000"/>
              <w:right w:val="single" w:sz="8" w:space="0" w:color="000000"/>
            </w:tcBorders>
            <w:vAlign w:val="center"/>
          </w:tcPr>
          <w:p w14:paraId="7827CEA9" w14:textId="77777777" w:rsidR="0042381F" w:rsidRDefault="0042381F" w:rsidP="008961EF">
            <w:r>
              <w:t>Direct (via UW tones)</w:t>
            </w:r>
          </w:p>
        </w:tc>
      </w:tr>
      <w:tr w:rsidR="0042381F" w14:paraId="30ADE352" w14:textId="77777777" w:rsidTr="008961EF">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329163C" w14:textId="77777777" w:rsidR="0042381F" w:rsidRDefault="0042381F" w:rsidP="008961EF">
            <w:r>
              <w:t>Spectral efficiency</w:t>
            </w:r>
          </w:p>
        </w:tc>
        <w:tc>
          <w:tcPr>
            <w:tcW w:w="0" w:type="auto"/>
            <w:tcBorders>
              <w:bottom w:val="single" w:sz="8" w:space="0" w:color="000000"/>
              <w:right w:val="single" w:sz="8" w:space="0" w:color="000000"/>
            </w:tcBorders>
            <w:vAlign w:val="center"/>
          </w:tcPr>
          <w:p w14:paraId="2A46AC34" w14:textId="77777777" w:rsidR="0042381F" w:rsidRDefault="0042381F" w:rsidP="008961EF">
            <w:r>
              <w:t>Lower (extra operations)</w:t>
            </w:r>
          </w:p>
        </w:tc>
        <w:tc>
          <w:tcPr>
            <w:tcW w:w="0" w:type="auto"/>
            <w:tcBorders>
              <w:bottom w:val="single" w:sz="8" w:space="0" w:color="000000"/>
              <w:right w:val="single" w:sz="8" w:space="0" w:color="000000"/>
            </w:tcBorders>
            <w:vAlign w:val="center"/>
          </w:tcPr>
          <w:p w14:paraId="74490767" w14:textId="77777777" w:rsidR="0042381F" w:rsidRDefault="0042381F" w:rsidP="008961EF">
            <w:r>
              <w:t>Higher (UW reused)</w:t>
            </w:r>
          </w:p>
        </w:tc>
      </w:tr>
    </w:tbl>
    <w:p w14:paraId="208C12B8" w14:textId="77777777" w:rsidR="0042381F" w:rsidRDefault="0042381F" w:rsidP="0042381F">
      <w:r w:rsidRPr="00A50143">
        <w:rPr>
          <w:b/>
          <w:bCs/>
        </w:rPr>
        <w:t>Table 2</w:t>
      </w:r>
      <w:r>
        <w:t>: Comparison between UW-OFDM and UW-U-OFDM.</w:t>
      </w:r>
    </w:p>
    <w:p w14:paraId="38B6E9A5" w14:textId="407E1603" w:rsidR="0042381F" w:rsidRPr="008F01FF" w:rsidRDefault="000D5EAC" w:rsidP="0042381F">
      <w:pPr>
        <w:spacing w:after="220"/>
        <w:rPr>
          <w:b/>
          <w:bCs/>
          <w:i/>
          <w:iCs/>
        </w:rPr>
      </w:pPr>
      <w:r>
        <w:rPr>
          <w:b/>
          <w:bCs/>
          <w:i/>
          <w:iCs/>
        </w:rPr>
        <w:t>Observation 37</w:t>
      </w:r>
      <w:r w:rsidR="0042381F" w:rsidRPr="008F01FF">
        <w:rPr>
          <w:b/>
          <w:bCs/>
          <w:i/>
          <w:iCs/>
        </w:rPr>
        <w:t>: UW-U-OFDM maintains full compatibility with standard OFDM processing chains while transforming the guard interval into a flexible, multi-purpose signal. It supports precise synchronization, efficient control signaling, and native sensing without additional bandwidth or computational cost.</w:t>
      </w:r>
    </w:p>
    <w:p w14:paraId="5C2E3FBF" w14:textId="5C09672E" w:rsidR="0042381F" w:rsidRDefault="0042381F" w:rsidP="00CE5A14">
      <w:pPr>
        <w:pStyle w:val="Heading3"/>
      </w:pPr>
      <w:bookmarkStart w:id="40" w:name="bm_4_12_1_frequency_synchronization"/>
      <w:r>
        <w:t>Frequency Synchronization</w:t>
      </w:r>
      <w:bookmarkEnd w:id="40"/>
    </w:p>
    <w:p w14:paraId="7550764C" w14:textId="77777777" w:rsidR="0042381F" w:rsidRDefault="0042381F" w:rsidP="0042381F">
      <w:pPr>
        <w:spacing w:after="220"/>
      </w:pPr>
      <w:r>
        <w:t xml:space="preserve">UW-U-OFDM inherently supports wideband, tone-wise frequency reference generation without allocating additional data resources. By inserting two or more UW subsymbols separated by </w:t>
      </w:r>
      <m:oMath>
        <m:r>
          <m:rPr>
            <m:sty m:val="p"/>
          </m:rPr>
          <w:rPr>
            <w:rFonts w:ascii="Cambria Math" w:hAnsi="Cambria Math"/>
          </w:rPr>
          <m:t>Δ</m:t>
        </m:r>
        <m:r>
          <w:rPr>
            <w:rFonts w:ascii="Cambria Math" w:hAnsi="Cambria Math"/>
          </w:rPr>
          <m:t>σ</m:t>
        </m:r>
      </m:oMath>
      <w:r>
        <w:t xml:space="preserve"> indices, carrier frequency offset (CFO) can be estimated from the phase drift between these UWs. Because each UW spans the full band, the estimator achieves high processing gain proportional to the number of active tones and remains robust to frequency selectivity. Combining multiple UW pairs further improves stability under high mobility.</w:t>
      </w:r>
    </w:p>
    <w:p w14:paraId="2AD741BD" w14:textId="084E8362" w:rsidR="0042381F" w:rsidRPr="008F01FF" w:rsidRDefault="000D5EAC" w:rsidP="0042381F">
      <w:pPr>
        <w:spacing w:after="220"/>
        <w:rPr>
          <w:b/>
          <w:bCs/>
          <w:i/>
          <w:iCs/>
        </w:rPr>
      </w:pPr>
      <w:r>
        <w:rPr>
          <w:b/>
          <w:bCs/>
          <w:i/>
          <w:iCs/>
        </w:rPr>
        <w:t>Observation 38</w:t>
      </w:r>
      <w:r w:rsidR="0042381F" w:rsidRPr="008F01FF">
        <w:rPr>
          <w:b/>
          <w:bCs/>
          <w:i/>
          <w:iCs/>
        </w:rPr>
        <w:t>: Full-band UWs embedded within U-OFDM provide robust and scalable frequency references, eliminating the need for dedicated frequency pilots or narrowband synchronization bursts.</w:t>
      </w:r>
    </w:p>
    <w:p w14:paraId="1F01BA84" w14:textId="7C648258" w:rsidR="0042381F" w:rsidRPr="008F01FF" w:rsidRDefault="000D5EAC" w:rsidP="0042381F">
      <w:pPr>
        <w:spacing w:after="220"/>
        <w:rPr>
          <w:b/>
          <w:bCs/>
          <w:i/>
          <w:iCs/>
        </w:rPr>
      </w:pPr>
      <w:r>
        <w:rPr>
          <w:b/>
          <w:bCs/>
          <w:i/>
          <w:iCs/>
        </w:rPr>
        <w:lastRenderedPageBreak/>
        <w:t>Proposal 3</w:t>
      </w:r>
      <w:r w:rsidR="004535D8">
        <w:rPr>
          <w:b/>
          <w:bCs/>
          <w:i/>
          <w:iCs/>
        </w:rPr>
        <w:t>7</w:t>
      </w:r>
      <w:r w:rsidR="0042381F" w:rsidRPr="008F01FF">
        <w:rPr>
          <w:b/>
          <w:bCs/>
          <w:i/>
          <w:iCs/>
        </w:rPr>
        <w:t>: Study UW-U-OFDM for CFO tracking and frequency synchronization.</w:t>
      </w:r>
    </w:p>
    <w:p w14:paraId="205D1F0A" w14:textId="2A10BAB4" w:rsidR="0042381F" w:rsidRDefault="0042381F" w:rsidP="00CE5A14">
      <w:pPr>
        <w:pStyle w:val="Heading3"/>
      </w:pPr>
      <w:bookmarkStart w:id="41" w:name="bm_4_12_2_phase_noise_compensation"/>
      <w:r>
        <w:t>Phase Noise Compensation</w:t>
      </w:r>
      <w:bookmarkEnd w:id="41"/>
    </w:p>
    <w:p w14:paraId="2F7C883E" w14:textId="52AE1845" w:rsidR="0042381F" w:rsidRDefault="0042381F" w:rsidP="0042381F">
      <w:pPr>
        <w:spacing w:after="220"/>
      </w:pPr>
      <w:r>
        <w:t>Within each subsymbol, oscillator phase noise (PN) can be approximated as a common phase error (CPE) plus minor ICI. UW-U-OFDM enables per-subsymbol CPE estimation by coherently combining received UW tones across the full bandwidth. Multiple UWs distributed across the symbol allow tracking of phase dynamics, without additional pilot overhead.</w:t>
      </w:r>
    </w:p>
    <w:p w14:paraId="5783828C" w14:textId="3DA367DA" w:rsidR="0042381F" w:rsidRPr="008F01FF" w:rsidRDefault="000D5EAC" w:rsidP="0042381F">
      <w:pPr>
        <w:spacing w:after="220"/>
        <w:rPr>
          <w:b/>
          <w:bCs/>
          <w:i/>
          <w:iCs/>
        </w:rPr>
      </w:pPr>
      <w:r>
        <w:rPr>
          <w:b/>
          <w:bCs/>
          <w:i/>
          <w:iCs/>
        </w:rPr>
        <w:t>Observation 39</w:t>
      </w:r>
      <w:r w:rsidR="0042381F" w:rsidRPr="008F01FF">
        <w:rPr>
          <w:b/>
          <w:bCs/>
          <w:i/>
          <w:iCs/>
        </w:rPr>
        <w:t>: The UW lattice provides continuous, wideband phase references that facilitate low-complexity PN tracking and first-order ICI correction directly in the frequency domain.</w:t>
      </w:r>
    </w:p>
    <w:p w14:paraId="6B340E65" w14:textId="1E3D126B" w:rsidR="0042381F" w:rsidRPr="008F01FF" w:rsidRDefault="000D5EAC" w:rsidP="0042381F">
      <w:pPr>
        <w:spacing w:after="220"/>
        <w:rPr>
          <w:b/>
          <w:bCs/>
          <w:i/>
          <w:iCs/>
        </w:rPr>
      </w:pPr>
      <w:r>
        <w:rPr>
          <w:b/>
          <w:bCs/>
          <w:i/>
          <w:iCs/>
        </w:rPr>
        <w:t>Proposal 3</w:t>
      </w:r>
      <w:r w:rsidR="004535D8">
        <w:rPr>
          <w:b/>
          <w:bCs/>
          <w:i/>
          <w:iCs/>
        </w:rPr>
        <w:t>8</w:t>
      </w:r>
      <w:r w:rsidR="0042381F" w:rsidRPr="008F01FF">
        <w:rPr>
          <w:b/>
          <w:bCs/>
          <w:i/>
          <w:iCs/>
        </w:rPr>
        <w:t>: Evaluate UW-U-OFDM as a waveform candidate for integrated PN tracking.</w:t>
      </w:r>
    </w:p>
    <w:p w14:paraId="47193B37" w14:textId="362B3A18" w:rsidR="0042381F" w:rsidRDefault="0042381F" w:rsidP="00CE5A14">
      <w:pPr>
        <w:pStyle w:val="Heading3"/>
      </w:pPr>
      <w:bookmarkStart w:id="42" w:name="bm_4_12_3_fine_time_synchronization"/>
      <w:r>
        <w:t>Fine Time Synchronization</w:t>
      </w:r>
      <w:bookmarkEnd w:id="42"/>
    </w:p>
    <w:p w14:paraId="2E019701" w14:textId="77777777" w:rsidR="0042381F" w:rsidRDefault="0042381F" w:rsidP="0042381F">
      <w:pPr>
        <w:spacing w:after="220"/>
      </w:pPr>
      <w:r>
        <w:t>The use of deterministic and wideband UW subsymbols provides sharp time-domain correlation peaks for precise start-of-symbol detection and fine timing alignment. Sequences such as CAZAC or Golay offer near-optimal timing variance that improves proportionally with SNR and the number of fused UW subsymbols. This results in high-accuracy synchronization even under Doppler spread and rapidly time-varying multipath channels.</w:t>
      </w:r>
    </w:p>
    <w:p w14:paraId="0E0ADC08" w14:textId="1E13D64A" w:rsidR="0042381F" w:rsidRPr="008F01FF" w:rsidRDefault="000D5EAC" w:rsidP="0042381F">
      <w:pPr>
        <w:spacing w:after="220"/>
        <w:rPr>
          <w:b/>
          <w:bCs/>
          <w:i/>
          <w:iCs/>
        </w:rPr>
      </w:pPr>
      <w:r>
        <w:rPr>
          <w:b/>
          <w:bCs/>
          <w:i/>
          <w:iCs/>
        </w:rPr>
        <w:t>Observation 40</w:t>
      </w:r>
      <w:r w:rsidR="0042381F" w:rsidRPr="008F01FF">
        <w:rPr>
          <w:b/>
          <w:bCs/>
          <w:i/>
          <w:iCs/>
        </w:rPr>
        <w:t>: Multiple embedded UWs enhance time resolution and synchronization reliability while maintaining spectral efficiency by reusing guard energy.</w:t>
      </w:r>
    </w:p>
    <w:p w14:paraId="51A7CA24" w14:textId="31A6C23C" w:rsidR="0042381F" w:rsidRPr="008F01FF" w:rsidRDefault="003B71F9" w:rsidP="0042381F">
      <w:pPr>
        <w:spacing w:after="220"/>
        <w:rPr>
          <w:b/>
          <w:bCs/>
          <w:i/>
          <w:iCs/>
        </w:rPr>
      </w:pPr>
      <w:r>
        <w:rPr>
          <w:b/>
          <w:bCs/>
          <w:i/>
          <w:iCs/>
        </w:rPr>
        <w:t>Proposal 3</w:t>
      </w:r>
      <w:r w:rsidR="004535D8">
        <w:rPr>
          <w:b/>
          <w:bCs/>
          <w:i/>
          <w:iCs/>
        </w:rPr>
        <w:t>9</w:t>
      </w:r>
      <w:r w:rsidR="0042381F" w:rsidRPr="008F01FF">
        <w:rPr>
          <w:b/>
          <w:bCs/>
          <w:i/>
          <w:iCs/>
        </w:rPr>
        <w:t>: Study UW-based synchronization schemes in U-OFDM systems.</w:t>
      </w:r>
    </w:p>
    <w:p w14:paraId="2D029980" w14:textId="30C349CB" w:rsidR="0042381F" w:rsidRDefault="0042381F" w:rsidP="00CE5A14">
      <w:pPr>
        <w:pStyle w:val="Heading3"/>
      </w:pPr>
      <w:bookmarkStart w:id="43" w:name="bm_4_12_4_per_beam_and_per_cell_uws"/>
      <w:r>
        <w:t>Per-Beam and Per-Cell UWs</w:t>
      </w:r>
      <w:bookmarkEnd w:id="43"/>
    </w:p>
    <w:p w14:paraId="57C795D8" w14:textId="77777777" w:rsidR="0042381F" w:rsidRDefault="0042381F" w:rsidP="0042381F">
      <w:pPr>
        <w:spacing w:after="220"/>
      </w:pPr>
      <w:r>
        <w:t>As UWs are implemented as full OFDM subsymbols, base stations can assign distinct UW patterns per beam or per cell using near-orthogonal tone sets or cyclic shifts. At the receiver, per-antenna matched filtering enables clean spatial separation for concurrent synchronization, channel sounding, and calibration across beams. In TDD massive MIMO systems, these same UWs can support angle-of-arrival/departure (AoA/AoD) estimation and reciprocity calibration with negligible additional overhead.</w:t>
      </w:r>
    </w:p>
    <w:p w14:paraId="1ECC7136" w14:textId="67FE3B13" w:rsidR="0042381F" w:rsidRPr="008F01FF" w:rsidRDefault="000D5EAC" w:rsidP="0042381F">
      <w:pPr>
        <w:spacing w:after="220"/>
        <w:rPr>
          <w:b/>
          <w:bCs/>
          <w:i/>
          <w:iCs/>
        </w:rPr>
      </w:pPr>
      <w:r>
        <w:rPr>
          <w:b/>
          <w:bCs/>
          <w:i/>
          <w:iCs/>
        </w:rPr>
        <w:t>Observation 41</w:t>
      </w:r>
      <w:r w:rsidR="0042381F" w:rsidRPr="008F01FF">
        <w:rPr>
          <w:b/>
          <w:bCs/>
          <w:i/>
          <w:iCs/>
        </w:rPr>
        <w:t>: UW-U-OFDM unifies synchronization, channel sounding, and calibration within a common OFDM framework, scaling efficiently with antenna count and beam density.</w:t>
      </w:r>
    </w:p>
    <w:p w14:paraId="241FF41E" w14:textId="5C159E9E" w:rsidR="0042381F" w:rsidRPr="008F01FF" w:rsidRDefault="003B71F9" w:rsidP="0042381F">
      <w:pPr>
        <w:spacing w:after="220"/>
        <w:rPr>
          <w:b/>
          <w:bCs/>
          <w:i/>
          <w:iCs/>
        </w:rPr>
      </w:pPr>
      <w:r>
        <w:rPr>
          <w:b/>
          <w:bCs/>
          <w:i/>
          <w:iCs/>
        </w:rPr>
        <w:t xml:space="preserve">Proposal </w:t>
      </w:r>
      <w:r w:rsidR="004535D8">
        <w:rPr>
          <w:b/>
          <w:bCs/>
          <w:i/>
          <w:iCs/>
        </w:rPr>
        <w:t>40</w:t>
      </w:r>
      <w:r w:rsidR="0042381F" w:rsidRPr="008F01FF">
        <w:rPr>
          <w:b/>
          <w:bCs/>
          <w:i/>
          <w:iCs/>
        </w:rPr>
        <w:t>: Explore and study the UW-based per-beam signaling for multi-beam synchronization and reciprocity calibration in large-array TDD deployments.</w:t>
      </w:r>
    </w:p>
    <w:p w14:paraId="78E4F205" w14:textId="604DECA8" w:rsidR="0042381F" w:rsidRDefault="0042381F" w:rsidP="00CE5A14">
      <w:pPr>
        <w:pStyle w:val="Heading3"/>
      </w:pPr>
      <w:bookmarkStart w:id="44" w:name="bm_4_12_5_uw_for_integrated_sensi_e41820"/>
      <w:r>
        <w:t>UW for Integrated Sensing and Communication (ISAC)</w:t>
      </w:r>
      <w:bookmarkEnd w:id="44"/>
    </w:p>
    <w:p w14:paraId="0225A2D4" w14:textId="77777777" w:rsidR="0042381F" w:rsidRDefault="0042381F" w:rsidP="0042381F">
      <w:pPr>
        <w:spacing w:after="220"/>
      </w:pPr>
      <w:r>
        <w:t xml:space="preserve">UW-U-OFDM makes sensing functions intrinsic to the waveform. The same UWs used for synchronization and channel estimation act as radar-like probes for range and velocity estimation. Applying a standard matched-filter and 2D FFT across frequency and UW indices yields range and Doppler resolutions determined by bandwidth and coherent processing interval, respectively. Since UWs </w:t>
      </w:r>
      <w:r>
        <w:lastRenderedPageBreak/>
        <w:t>replace redundant guard intervals, sensing energy is obtained without reducing communication throughput.</w:t>
      </w:r>
    </w:p>
    <w:p w14:paraId="78E45FFA" w14:textId="235731F8" w:rsidR="0042381F" w:rsidRPr="008F01FF" w:rsidRDefault="000D5EAC" w:rsidP="0042381F">
      <w:pPr>
        <w:spacing w:after="220"/>
        <w:rPr>
          <w:b/>
          <w:bCs/>
          <w:i/>
          <w:iCs/>
        </w:rPr>
      </w:pPr>
      <w:r>
        <w:rPr>
          <w:b/>
          <w:bCs/>
          <w:i/>
          <w:iCs/>
        </w:rPr>
        <w:t>Observation 42</w:t>
      </w:r>
      <w:r w:rsidR="0042381F" w:rsidRPr="008F01FF">
        <w:rPr>
          <w:b/>
          <w:bCs/>
          <w:i/>
          <w:iCs/>
        </w:rPr>
        <w:t>: UWs provide native sensing capability within the same time-frequency structure used for communication, achieving high SNR and joint optimization potential.</w:t>
      </w:r>
    </w:p>
    <w:p w14:paraId="6C42E62B" w14:textId="7B46AE8C" w:rsidR="0042381F" w:rsidRPr="008F01FF" w:rsidRDefault="003B71F9" w:rsidP="0042381F">
      <w:pPr>
        <w:spacing w:after="220"/>
        <w:rPr>
          <w:i/>
          <w:iCs/>
        </w:rPr>
      </w:pPr>
      <w:r>
        <w:rPr>
          <w:b/>
          <w:bCs/>
          <w:i/>
          <w:iCs/>
        </w:rPr>
        <w:t xml:space="preserve">Proposal </w:t>
      </w:r>
      <w:r w:rsidR="004535D8">
        <w:rPr>
          <w:b/>
          <w:bCs/>
          <w:i/>
          <w:iCs/>
        </w:rPr>
        <w:t>41</w:t>
      </w:r>
      <w:r w:rsidR="0042381F" w:rsidRPr="008F01FF">
        <w:rPr>
          <w:b/>
          <w:bCs/>
          <w:i/>
          <w:iCs/>
        </w:rPr>
        <w:t>: Adopt UW-U-OFDM as a baseline ISAC-compatible waveform, where UW design jointly optimizes synchronization, channel estimation, and sensing performance without additional resource consumption</w:t>
      </w:r>
      <w:r w:rsidR="0042381F" w:rsidRPr="008F01FF">
        <w:rPr>
          <w:i/>
          <w:iCs/>
        </w:rPr>
        <w:t>.</w:t>
      </w:r>
    </w:p>
    <w:p w14:paraId="5D84E333" w14:textId="53BBDF23" w:rsidR="0042381F" w:rsidRDefault="0042381F" w:rsidP="0042381F">
      <w:pPr>
        <w:pStyle w:val="Heading1"/>
        <w:spacing w:after="180"/>
      </w:pPr>
      <w:bookmarkStart w:id="45" w:name="bm_5_use_cases_and_device_types"/>
      <w:r>
        <w:t>Use cases and device types</w:t>
      </w:r>
      <w:bookmarkEnd w:id="45"/>
    </w:p>
    <w:p w14:paraId="4E0D04CD" w14:textId="77777777" w:rsidR="0042381F" w:rsidRDefault="0042381F" w:rsidP="00B27A7E">
      <w:pPr>
        <w:spacing w:after="220"/>
      </w:pPr>
      <w:r>
        <w:t>We focus on the following objectives from SID [1]:</w:t>
      </w:r>
    </w:p>
    <w:p w14:paraId="647E0E2D" w14:textId="566FC113" w:rsidR="0042381F" w:rsidRDefault="0042381F" w:rsidP="00B27A7E">
      <w:pPr>
        <w:numPr>
          <w:ilvl w:val="0"/>
          <w:numId w:val="56"/>
        </w:numPr>
        <w:snapToGrid/>
        <w:spacing w:after="120" w:afterAutospacing="0" w:line="240" w:lineRule="atLeast"/>
      </w:pPr>
      <w:r>
        <w:t>Ensur</w:t>
      </w:r>
      <w:r w:rsidR="00A50143">
        <w:t>e</w:t>
      </w:r>
      <w:r>
        <w:t xml:space="preserve"> appropriate set of functionalities, minimize the adoption of multiple options for the same functionality, avoid excessive configurations, excessive UE capabilities and UE capabilities reporting.</w:t>
      </w:r>
    </w:p>
    <w:p w14:paraId="52F2CF27" w14:textId="77777777" w:rsidR="0042381F" w:rsidRDefault="0042381F" w:rsidP="00B27A7E">
      <w:pPr>
        <w:numPr>
          <w:ilvl w:val="0"/>
          <w:numId w:val="56"/>
        </w:numPr>
        <w:snapToGrid/>
        <w:spacing w:after="120" w:afterAutospacing="0" w:line="240" w:lineRule="atLeast"/>
      </w:pPr>
      <w:r>
        <w:t>Target scalable and forward compatible design for diverse device types.</w:t>
      </w:r>
    </w:p>
    <w:p w14:paraId="1D8CD5EC" w14:textId="4CBF86E7" w:rsidR="00B27A7E" w:rsidRDefault="0042381F" w:rsidP="0042381F">
      <w:pPr>
        <w:spacing w:after="220"/>
      </w:pPr>
      <w:r>
        <w:t>In our view, it is important to consider the forward compatible design to minimize the adoption of multiple options. Therefore, we propose the following:</w:t>
      </w:r>
    </w:p>
    <w:p w14:paraId="09B9FBC2" w14:textId="7B1447B5" w:rsidR="0042381F" w:rsidRDefault="00A50143" w:rsidP="0042381F">
      <w:pPr>
        <w:spacing w:after="220"/>
      </w:pPr>
      <w:r w:rsidRPr="00A50143">
        <w:t>We summarize the discussions from the previous section in the following table</w:t>
      </w:r>
      <w:r w:rsidR="0042381F">
        <w:t>:</w:t>
      </w:r>
    </w:p>
    <w:p w14:paraId="3EFBFE3E" w14:textId="182FD167" w:rsidR="0042381F" w:rsidRDefault="0042381F" w:rsidP="0042381F">
      <w:r w:rsidRPr="00A50143">
        <w:rPr>
          <w:b/>
          <w:bCs/>
        </w:rPr>
        <w:t>Table 3</w:t>
      </w:r>
      <w:r>
        <w:t>: Comparison of CP-OFDM, and U-OFDM from use case aspects.</w:t>
      </w:r>
    </w:p>
    <w:tbl>
      <w:tblPr>
        <w:tblStyle w:val="NormalGrid"/>
        <w:tblW w:w="0" w:type="auto"/>
        <w:jc w:val="center"/>
        <w:tblCellSpacing w:w="0" w:type="dxa"/>
        <w:tblLook w:val="04A0" w:firstRow="1" w:lastRow="0" w:firstColumn="1" w:lastColumn="0" w:noHBand="0" w:noVBand="1"/>
      </w:tblPr>
      <w:tblGrid>
        <w:gridCol w:w="3434"/>
        <w:gridCol w:w="2302"/>
        <w:gridCol w:w="1407"/>
        <w:gridCol w:w="1287"/>
      </w:tblGrid>
      <w:tr w:rsidR="00EB177E" w14:paraId="5A45473A" w14:textId="77777777" w:rsidTr="00AF62CA">
        <w:trPr>
          <w:cantSplit/>
          <w:tblCellSpacing w:w="0" w:type="dxa"/>
          <w:jc w:val="center"/>
        </w:trPr>
        <w:tc>
          <w:tcPr>
            <w:tcW w:w="3434" w:type="dxa"/>
            <w:tcBorders>
              <w:top w:val="single" w:sz="8" w:space="0" w:color="000000"/>
              <w:left w:val="single" w:sz="8" w:space="0" w:color="000000"/>
              <w:bottom w:val="single" w:sz="8" w:space="0" w:color="000000"/>
              <w:right w:val="single" w:sz="8" w:space="0" w:color="000000"/>
            </w:tcBorders>
            <w:vAlign w:val="center"/>
          </w:tcPr>
          <w:p w14:paraId="64557646" w14:textId="77777777" w:rsidR="00EB177E" w:rsidRDefault="00EB177E" w:rsidP="008961EF"/>
        </w:tc>
        <w:tc>
          <w:tcPr>
            <w:tcW w:w="0" w:type="auto"/>
            <w:tcBorders>
              <w:top w:val="single" w:sz="8" w:space="0" w:color="000000"/>
              <w:bottom w:val="single" w:sz="8" w:space="0" w:color="000000"/>
              <w:right w:val="single" w:sz="8" w:space="0" w:color="000000"/>
            </w:tcBorders>
            <w:vAlign w:val="center"/>
          </w:tcPr>
          <w:p w14:paraId="3DA74EE5" w14:textId="77777777" w:rsidR="00EB177E" w:rsidRDefault="00EB177E" w:rsidP="008961EF"/>
        </w:tc>
        <w:tc>
          <w:tcPr>
            <w:tcW w:w="0" w:type="auto"/>
            <w:tcBorders>
              <w:top w:val="single" w:sz="8" w:space="0" w:color="000000"/>
              <w:bottom w:val="single" w:sz="8" w:space="0" w:color="000000"/>
              <w:right w:val="single" w:sz="8" w:space="0" w:color="000000"/>
            </w:tcBorders>
            <w:vAlign w:val="center"/>
          </w:tcPr>
          <w:p w14:paraId="568A7D82" w14:textId="77777777" w:rsidR="00EB177E" w:rsidRDefault="00EB177E" w:rsidP="008961EF">
            <w:r>
              <w:t>CP-OFDM</w:t>
            </w:r>
          </w:p>
        </w:tc>
        <w:tc>
          <w:tcPr>
            <w:tcW w:w="0" w:type="auto"/>
            <w:tcBorders>
              <w:top w:val="single" w:sz="8" w:space="0" w:color="000000"/>
              <w:bottom w:val="single" w:sz="8" w:space="0" w:color="000000"/>
              <w:right w:val="single" w:sz="8" w:space="0" w:color="000000"/>
            </w:tcBorders>
            <w:vAlign w:val="center"/>
          </w:tcPr>
          <w:p w14:paraId="37E1534B" w14:textId="16F51941" w:rsidR="00EB177E" w:rsidRDefault="00EB177E" w:rsidP="008961EF">
            <w:r>
              <w:t>U-OFDM</w:t>
            </w:r>
          </w:p>
        </w:tc>
      </w:tr>
      <w:tr w:rsidR="00EB177E" w14:paraId="305C6B1C"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2ECA53E3" w14:textId="77777777" w:rsidR="00EB177E" w:rsidRDefault="00EB177E" w:rsidP="008961EF">
            <w:r>
              <w:t>Frequency</w:t>
            </w:r>
          </w:p>
        </w:tc>
        <w:tc>
          <w:tcPr>
            <w:tcW w:w="0" w:type="auto"/>
            <w:tcBorders>
              <w:bottom w:val="single" w:sz="8" w:space="0" w:color="000000"/>
              <w:right w:val="single" w:sz="8" w:space="0" w:color="000000"/>
            </w:tcBorders>
            <w:vAlign w:val="center"/>
          </w:tcPr>
          <w:p w14:paraId="230100CF" w14:textId="77777777" w:rsidR="00EB177E" w:rsidRDefault="00EB177E" w:rsidP="00AF62CA">
            <w:pPr>
              <w:jc w:val="center"/>
            </w:pPr>
            <w:r>
              <w:t>FR1</w:t>
            </w:r>
          </w:p>
        </w:tc>
        <w:tc>
          <w:tcPr>
            <w:tcW w:w="0" w:type="auto"/>
            <w:tcBorders>
              <w:bottom w:val="single" w:sz="8" w:space="0" w:color="000000"/>
              <w:right w:val="single" w:sz="8" w:space="0" w:color="000000"/>
            </w:tcBorders>
            <w:vAlign w:val="center"/>
          </w:tcPr>
          <w:p w14:paraId="7888DAC4" w14:textId="77777777" w:rsidR="00EB177E" w:rsidRDefault="00EB177E" w:rsidP="00AF62CA">
            <w:pPr>
              <w:jc w:val="center"/>
            </w:pPr>
            <w:r>
              <w:t>Good</w:t>
            </w:r>
          </w:p>
        </w:tc>
        <w:tc>
          <w:tcPr>
            <w:tcW w:w="0" w:type="auto"/>
            <w:tcBorders>
              <w:bottom w:val="single" w:sz="8" w:space="0" w:color="000000"/>
              <w:right w:val="single" w:sz="8" w:space="0" w:color="000000"/>
            </w:tcBorders>
            <w:vAlign w:val="center"/>
          </w:tcPr>
          <w:p w14:paraId="12BE7A09" w14:textId="77777777" w:rsidR="00EB177E" w:rsidRDefault="00EB177E" w:rsidP="00AF62CA">
            <w:pPr>
              <w:jc w:val="center"/>
            </w:pPr>
            <w:r>
              <w:t>Good</w:t>
            </w:r>
          </w:p>
        </w:tc>
      </w:tr>
      <w:tr w:rsidR="00EB177E" w14:paraId="21B4BC47"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6485E1B8" w14:textId="77777777" w:rsidR="00EB177E" w:rsidRDefault="00EB177E" w:rsidP="008961EF"/>
        </w:tc>
        <w:tc>
          <w:tcPr>
            <w:tcW w:w="0" w:type="auto"/>
            <w:tcBorders>
              <w:bottom w:val="single" w:sz="8" w:space="0" w:color="000000"/>
              <w:right w:val="single" w:sz="8" w:space="0" w:color="000000"/>
            </w:tcBorders>
            <w:vAlign w:val="center"/>
          </w:tcPr>
          <w:p w14:paraId="7F3133CB" w14:textId="77777777" w:rsidR="00EB177E" w:rsidRDefault="00EB177E" w:rsidP="00AF62CA">
            <w:pPr>
              <w:jc w:val="center"/>
            </w:pPr>
            <w:r>
              <w:t>FR2/FR3</w:t>
            </w:r>
          </w:p>
        </w:tc>
        <w:tc>
          <w:tcPr>
            <w:tcW w:w="0" w:type="auto"/>
            <w:tcBorders>
              <w:bottom w:val="single" w:sz="8" w:space="0" w:color="000000"/>
              <w:right w:val="single" w:sz="8" w:space="0" w:color="000000"/>
            </w:tcBorders>
            <w:vAlign w:val="center"/>
          </w:tcPr>
          <w:p w14:paraId="1D9CFECA" w14:textId="77777777" w:rsidR="00EB177E" w:rsidRDefault="00EB177E" w:rsidP="00AF62CA">
            <w:pPr>
              <w:jc w:val="center"/>
            </w:pPr>
          </w:p>
        </w:tc>
        <w:tc>
          <w:tcPr>
            <w:tcW w:w="0" w:type="auto"/>
            <w:tcBorders>
              <w:bottom w:val="single" w:sz="8" w:space="0" w:color="000000"/>
              <w:right w:val="single" w:sz="8" w:space="0" w:color="000000"/>
            </w:tcBorders>
            <w:vAlign w:val="center"/>
          </w:tcPr>
          <w:p w14:paraId="0731EF44" w14:textId="77777777" w:rsidR="00EB177E" w:rsidRDefault="00EB177E" w:rsidP="00AF62CA">
            <w:pPr>
              <w:jc w:val="center"/>
            </w:pPr>
            <w:r>
              <w:t>Good</w:t>
            </w:r>
          </w:p>
        </w:tc>
      </w:tr>
      <w:tr w:rsidR="00EB177E" w14:paraId="4FB7563D"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2DA7A897" w14:textId="1DB266A7" w:rsidR="00EB177E" w:rsidRDefault="00EB177E" w:rsidP="008961EF">
            <w:r>
              <w:t>Environment</w:t>
            </w:r>
            <w:r w:rsidR="00AF62CA">
              <w:t>/Channel condition</w:t>
            </w:r>
          </w:p>
        </w:tc>
        <w:tc>
          <w:tcPr>
            <w:tcW w:w="0" w:type="auto"/>
            <w:tcBorders>
              <w:bottom w:val="single" w:sz="8" w:space="0" w:color="000000"/>
              <w:right w:val="single" w:sz="8" w:space="0" w:color="000000"/>
            </w:tcBorders>
            <w:vAlign w:val="center"/>
          </w:tcPr>
          <w:p w14:paraId="13FB768F" w14:textId="37E8DB2A" w:rsidR="00EB177E" w:rsidRDefault="00AF62CA" w:rsidP="00AF62CA">
            <w:pPr>
              <w:jc w:val="center"/>
            </w:pPr>
            <w:r>
              <w:t>Short DS</w:t>
            </w:r>
          </w:p>
        </w:tc>
        <w:tc>
          <w:tcPr>
            <w:tcW w:w="0" w:type="auto"/>
            <w:tcBorders>
              <w:bottom w:val="single" w:sz="8" w:space="0" w:color="000000"/>
              <w:right w:val="single" w:sz="8" w:space="0" w:color="000000"/>
            </w:tcBorders>
            <w:vAlign w:val="center"/>
          </w:tcPr>
          <w:p w14:paraId="31000D4A" w14:textId="77777777" w:rsidR="00EB177E" w:rsidRDefault="00EB177E" w:rsidP="00AF62CA">
            <w:pPr>
              <w:jc w:val="center"/>
            </w:pPr>
            <w:r>
              <w:t>Good</w:t>
            </w:r>
          </w:p>
        </w:tc>
        <w:tc>
          <w:tcPr>
            <w:tcW w:w="0" w:type="auto"/>
            <w:tcBorders>
              <w:bottom w:val="single" w:sz="8" w:space="0" w:color="000000"/>
              <w:right w:val="single" w:sz="8" w:space="0" w:color="000000"/>
            </w:tcBorders>
            <w:vAlign w:val="center"/>
          </w:tcPr>
          <w:p w14:paraId="329D183B" w14:textId="69CE7BE9" w:rsidR="00EB177E" w:rsidRDefault="00EB177E" w:rsidP="00AF62CA">
            <w:pPr>
              <w:jc w:val="center"/>
            </w:pPr>
            <w:r>
              <w:t>Good</w:t>
            </w:r>
          </w:p>
        </w:tc>
      </w:tr>
      <w:tr w:rsidR="00EB177E" w14:paraId="550F68B8"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477454F3" w14:textId="77777777" w:rsidR="00EB177E" w:rsidRDefault="00EB177E" w:rsidP="008961EF"/>
        </w:tc>
        <w:tc>
          <w:tcPr>
            <w:tcW w:w="0" w:type="auto"/>
            <w:tcBorders>
              <w:bottom w:val="single" w:sz="8" w:space="0" w:color="000000"/>
              <w:right w:val="single" w:sz="8" w:space="0" w:color="000000"/>
            </w:tcBorders>
            <w:vAlign w:val="center"/>
          </w:tcPr>
          <w:p w14:paraId="54EBD29B" w14:textId="090E3E84" w:rsidR="00EB177E" w:rsidRDefault="00AF62CA" w:rsidP="00AF62CA">
            <w:pPr>
              <w:jc w:val="center"/>
            </w:pPr>
            <w:r>
              <w:t>Large DS</w:t>
            </w:r>
          </w:p>
        </w:tc>
        <w:tc>
          <w:tcPr>
            <w:tcW w:w="0" w:type="auto"/>
            <w:tcBorders>
              <w:bottom w:val="single" w:sz="8" w:space="0" w:color="000000"/>
              <w:right w:val="single" w:sz="8" w:space="0" w:color="000000"/>
            </w:tcBorders>
            <w:vAlign w:val="center"/>
          </w:tcPr>
          <w:p w14:paraId="75FB6676" w14:textId="0E8417C9" w:rsidR="00EB177E" w:rsidRDefault="00AF62CA" w:rsidP="00AF62CA">
            <w:pPr>
              <w:jc w:val="center"/>
            </w:pPr>
            <w:r>
              <w:t>Good</w:t>
            </w:r>
          </w:p>
        </w:tc>
        <w:tc>
          <w:tcPr>
            <w:tcW w:w="0" w:type="auto"/>
            <w:tcBorders>
              <w:bottom w:val="single" w:sz="8" w:space="0" w:color="000000"/>
              <w:right w:val="single" w:sz="8" w:space="0" w:color="000000"/>
            </w:tcBorders>
            <w:vAlign w:val="center"/>
          </w:tcPr>
          <w:p w14:paraId="599570A6" w14:textId="77777777" w:rsidR="00EB177E" w:rsidRDefault="00EB177E" w:rsidP="00AF62CA">
            <w:pPr>
              <w:jc w:val="center"/>
            </w:pPr>
            <w:r>
              <w:t>Good</w:t>
            </w:r>
          </w:p>
        </w:tc>
      </w:tr>
      <w:tr w:rsidR="00AF62CA" w14:paraId="30EFEEAF"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6831F388" w14:textId="77777777" w:rsidR="00AF62CA" w:rsidRDefault="00AF62CA" w:rsidP="008961EF"/>
        </w:tc>
        <w:tc>
          <w:tcPr>
            <w:tcW w:w="0" w:type="auto"/>
            <w:tcBorders>
              <w:bottom w:val="single" w:sz="8" w:space="0" w:color="000000"/>
              <w:right w:val="single" w:sz="8" w:space="0" w:color="000000"/>
            </w:tcBorders>
            <w:vAlign w:val="center"/>
          </w:tcPr>
          <w:p w14:paraId="5F5893ED" w14:textId="3AEC13E3" w:rsidR="00AF62CA" w:rsidRDefault="00AF62CA" w:rsidP="00AF62CA">
            <w:pPr>
              <w:jc w:val="center"/>
            </w:pPr>
            <w:r>
              <w:t>Short DS +Mobility</w:t>
            </w:r>
          </w:p>
        </w:tc>
        <w:tc>
          <w:tcPr>
            <w:tcW w:w="0" w:type="auto"/>
            <w:tcBorders>
              <w:bottom w:val="single" w:sz="8" w:space="0" w:color="000000"/>
              <w:right w:val="single" w:sz="8" w:space="0" w:color="000000"/>
            </w:tcBorders>
            <w:vAlign w:val="center"/>
          </w:tcPr>
          <w:p w14:paraId="642FDE09" w14:textId="7C91283F" w:rsidR="00AF62CA" w:rsidRDefault="00AF62CA" w:rsidP="00AF62CA">
            <w:pPr>
              <w:jc w:val="center"/>
            </w:pPr>
            <w:r>
              <w:t>Good</w:t>
            </w:r>
          </w:p>
        </w:tc>
        <w:tc>
          <w:tcPr>
            <w:tcW w:w="0" w:type="auto"/>
            <w:tcBorders>
              <w:bottom w:val="single" w:sz="8" w:space="0" w:color="000000"/>
              <w:right w:val="single" w:sz="8" w:space="0" w:color="000000"/>
            </w:tcBorders>
            <w:vAlign w:val="center"/>
          </w:tcPr>
          <w:p w14:paraId="1B65F18A" w14:textId="67C1FBDC" w:rsidR="00AF62CA" w:rsidRDefault="00AF62CA" w:rsidP="00AF62CA">
            <w:pPr>
              <w:jc w:val="center"/>
            </w:pPr>
            <w:r>
              <w:t>Good</w:t>
            </w:r>
          </w:p>
        </w:tc>
      </w:tr>
      <w:tr w:rsidR="00AF62CA" w14:paraId="14ABC3A3"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4DB1821D" w14:textId="77777777" w:rsidR="00AF62CA" w:rsidRDefault="00AF62CA" w:rsidP="008961EF"/>
        </w:tc>
        <w:tc>
          <w:tcPr>
            <w:tcW w:w="0" w:type="auto"/>
            <w:tcBorders>
              <w:bottom w:val="single" w:sz="8" w:space="0" w:color="000000"/>
              <w:right w:val="single" w:sz="8" w:space="0" w:color="000000"/>
            </w:tcBorders>
            <w:vAlign w:val="center"/>
          </w:tcPr>
          <w:p w14:paraId="2DD9760B" w14:textId="7668C041" w:rsidR="00AF62CA" w:rsidRDefault="00AF62CA" w:rsidP="00AF62CA">
            <w:pPr>
              <w:jc w:val="center"/>
            </w:pPr>
            <w:r>
              <w:t>Large DS +Mobility</w:t>
            </w:r>
          </w:p>
        </w:tc>
        <w:tc>
          <w:tcPr>
            <w:tcW w:w="0" w:type="auto"/>
            <w:tcBorders>
              <w:bottom w:val="single" w:sz="8" w:space="0" w:color="000000"/>
              <w:right w:val="single" w:sz="8" w:space="0" w:color="000000"/>
            </w:tcBorders>
            <w:vAlign w:val="center"/>
          </w:tcPr>
          <w:p w14:paraId="0A923FDE" w14:textId="77777777" w:rsidR="00AF62CA" w:rsidRDefault="00AF62CA" w:rsidP="00AF62CA">
            <w:pPr>
              <w:jc w:val="center"/>
            </w:pPr>
          </w:p>
        </w:tc>
        <w:tc>
          <w:tcPr>
            <w:tcW w:w="0" w:type="auto"/>
            <w:tcBorders>
              <w:bottom w:val="single" w:sz="8" w:space="0" w:color="000000"/>
              <w:right w:val="single" w:sz="8" w:space="0" w:color="000000"/>
            </w:tcBorders>
            <w:vAlign w:val="center"/>
          </w:tcPr>
          <w:p w14:paraId="27A8E025" w14:textId="17E8143F" w:rsidR="00AF62CA" w:rsidRDefault="00AF62CA" w:rsidP="00AF62CA">
            <w:pPr>
              <w:jc w:val="center"/>
            </w:pPr>
            <w:r>
              <w:t>Good</w:t>
            </w:r>
          </w:p>
        </w:tc>
      </w:tr>
      <w:tr w:rsidR="00EB177E" w14:paraId="7F4132EC"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4B314192" w14:textId="5CE34202" w:rsidR="00EB177E" w:rsidRDefault="00EB177E" w:rsidP="008961EF">
            <w:r>
              <w:t>Service</w:t>
            </w:r>
            <w:r w:rsidR="00AF62CA">
              <w:t>/capability/requirement</w:t>
            </w:r>
          </w:p>
        </w:tc>
        <w:tc>
          <w:tcPr>
            <w:tcW w:w="0" w:type="auto"/>
            <w:tcBorders>
              <w:bottom w:val="single" w:sz="8" w:space="0" w:color="000000"/>
              <w:right w:val="single" w:sz="8" w:space="0" w:color="000000"/>
            </w:tcBorders>
            <w:vAlign w:val="center"/>
          </w:tcPr>
          <w:p w14:paraId="3BAD5901" w14:textId="77777777" w:rsidR="00EB177E" w:rsidRDefault="00EB177E" w:rsidP="00AF62CA">
            <w:pPr>
              <w:jc w:val="center"/>
            </w:pPr>
            <w:r>
              <w:t>eMBB</w:t>
            </w:r>
          </w:p>
        </w:tc>
        <w:tc>
          <w:tcPr>
            <w:tcW w:w="0" w:type="auto"/>
            <w:tcBorders>
              <w:bottom w:val="single" w:sz="8" w:space="0" w:color="000000"/>
              <w:right w:val="single" w:sz="8" w:space="0" w:color="000000"/>
            </w:tcBorders>
            <w:vAlign w:val="center"/>
          </w:tcPr>
          <w:p w14:paraId="043C4279" w14:textId="77777777" w:rsidR="00EB177E" w:rsidRDefault="00EB177E" w:rsidP="00AF62CA">
            <w:pPr>
              <w:jc w:val="center"/>
            </w:pPr>
            <w:r>
              <w:t>Good</w:t>
            </w:r>
          </w:p>
        </w:tc>
        <w:tc>
          <w:tcPr>
            <w:tcW w:w="0" w:type="auto"/>
            <w:tcBorders>
              <w:bottom w:val="single" w:sz="8" w:space="0" w:color="000000"/>
              <w:right w:val="single" w:sz="8" w:space="0" w:color="000000"/>
            </w:tcBorders>
            <w:vAlign w:val="center"/>
          </w:tcPr>
          <w:p w14:paraId="19236E0A" w14:textId="463AE493" w:rsidR="00EB177E" w:rsidRDefault="00EB177E" w:rsidP="00AF62CA">
            <w:pPr>
              <w:jc w:val="center"/>
            </w:pPr>
            <w:r>
              <w:t>Good</w:t>
            </w:r>
          </w:p>
        </w:tc>
      </w:tr>
      <w:tr w:rsidR="00EB177E" w14:paraId="6E34C73C"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034B77E8" w14:textId="77777777" w:rsidR="00EB177E" w:rsidRDefault="00EB177E" w:rsidP="008961EF"/>
        </w:tc>
        <w:tc>
          <w:tcPr>
            <w:tcW w:w="0" w:type="auto"/>
            <w:tcBorders>
              <w:bottom w:val="single" w:sz="8" w:space="0" w:color="000000"/>
              <w:right w:val="single" w:sz="8" w:space="0" w:color="000000"/>
            </w:tcBorders>
            <w:vAlign w:val="center"/>
          </w:tcPr>
          <w:p w14:paraId="0143AF9D" w14:textId="77777777" w:rsidR="00EB177E" w:rsidRDefault="00EB177E" w:rsidP="00AF62CA">
            <w:pPr>
              <w:jc w:val="center"/>
            </w:pPr>
            <w:r>
              <w:t>URLLC</w:t>
            </w:r>
          </w:p>
        </w:tc>
        <w:tc>
          <w:tcPr>
            <w:tcW w:w="0" w:type="auto"/>
            <w:tcBorders>
              <w:bottom w:val="single" w:sz="8" w:space="0" w:color="000000"/>
              <w:right w:val="single" w:sz="8" w:space="0" w:color="000000"/>
            </w:tcBorders>
            <w:vAlign w:val="center"/>
          </w:tcPr>
          <w:p w14:paraId="1CB4D396" w14:textId="77777777" w:rsidR="00EB177E" w:rsidRDefault="00EB177E" w:rsidP="00AF62CA">
            <w:pPr>
              <w:jc w:val="center"/>
            </w:pPr>
          </w:p>
        </w:tc>
        <w:tc>
          <w:tcPr>
            <w:tcW w:w="0" w:type="auto"/>
            <w:tcBorders>
              <w:bottom w:val="single" w:sz="8" w:space="0" w:color="000000"/>
              <w:right w:val="single" w:sz="8" w:space="0" w:color="000000"/>
            </w:tcBorders>
            <w:vAlign w:val="center"/>
          </w:tcPr>
          <w:p w14:paraId="26FA5FAA" w14:textId="77777777" w:rsidR="00EB177E" w:rsidRDefault="00EB177E" w:rsidP="00AF62CA">
            <w:pPr>
              <w:jc w:val="center"/>
            </w:pPr>
            <w:r>
              <w:t>Good</w:t>
            </w:r>
          </w:p>
        </w:tc>
      </w:tr>
      <w:tr w:rsidR="00EB177E" w14:paraId="353EE9D9"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648A0B33" w14:textId="77777777" w:rsidR="00EB177E" w:rsidRDefault="00EB177E" w:rsidP="008961EF"/>
        </w:tc>
        <w:tc>
          <w:tcPr>
            <w:tcW w:w="0" w:type="auto"/>
            <w:tcBorders>
              <w:bottom w:val="single" w:sz="8" w:space="0" w:color="000000"/>
              <w:right w:val="single" w:sz="8" w:space="0" w:color="000000"/>
            </w:tcBorders>
            <w:vAlign w:val="center"/>
          </w:tcPr>
          <w:p w14:paraId="1EDC9353" w14:textId="611D0E3B" w:rsidR="00EB177E" w:rsidRDefault="00AF62CA" w:rsidP="00AF62CA">
            <w:pPr>
              <w:jc w:val="center"/>
            </w:pPr>
            <w:r>
              <w:t>Energy efficiency</w:t>
            </w:r>
          </w:p>
        </w:tc>
        <w:tc>
          <w:tcPr>
            <w:tcW w:w="0" w:type="auto"/>
            <w:tcBorders>
              <w:bottom w:val="single" w:sz="8" w:space="0" w:color="000000"/>
              <w:right w:val="single" w:sz="8" w:space="0" w:color="000000"/>
            </w:tcBorders>
            <w:vAlign w:val="center"/>
          </w:tcPr>
          <w:p w14:paraId="0F0C8AEE" w14:textId="77777777" w:rsidR="00EB177E" w:rsidRDefault="00EB177E" w:rsidP="00AF62CA">
            <w:pPr>
              <w:jc w:val="center"/>
            </w:pPr>
          </w:p>
        </w:tc>
        <w:tc>
          <w:tcPr>
            <w:tcW w:w="0" w:type="auto"/>
            <w:tcBorders>
              <w:bottom w:val="single" w:sz="8" w:space="0" w:color="000000"/>
              <w:right w:val="single" w:sz="8" w:space="0" w:color="000000"/>
            </w:tcBorders>
            <w:vAlign w:val="center"/>
          </w:tcPr>
          <w:p w14:paraId="6F3A93A4" w14:textId="11B0E802" w:rsidR="00EB177E" w:rsidRDefault="00AF62CA" w:rsidP="00AF62CA">
            <w:pPr>
              <w:jc w:val="center"/>
            </w:pPr>
            <w:r>
              <w:t>Good</w:t>
            </w:r>
          </w:p>
        </w:tc>
      </w:tr>
      <w:tr w:rsidR="00AF62CA" w14:paraId="08CAFE09"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27767CC6" w14:textId="77777777" w:rsidR="00AF62CA" w:rsidRDefault="00AF62CA" w:rsidP="008961EF"/>
        </w:tc>
        <w:tc>
          <w:tcPr>
            <w:tcW w:w="0" w:type="auto"/>
            <w:tcBorders>
              <w:bottom w:val="single" w:sz="8" w:space="0" w:color="000000"/>
              <w:right w:val="single" w:sz="8" w:space="0" w:color="000000"/>
            </w:tcBorders>
            <w:vAlign w:val="center"/>
          </w:tcPr>
          <w:p w14:paraId="079D8689" w14:textId="7D517A55" w:rsidR="00AF62CA" w:rsidRDefault="00AF62CA" w:rsidP="00AF62CA">
            <w:pPr>
              <w:jc w:val="center"/>
            </w:pPr>
            <w:r>
              <w:t>Spectral efficiency</w:t>
            </w:r>
          </w:p>
        </w:tc>
        <w:tc>
          <w:tcPr>
            <w:tcW w:w="0" w:type="auto"/>
            <w:tcBorders>
              <w:bottom w:val="single" w:sz="8" w:space="0" w:color="000000"/>
              <w:right w:val="single" w:sz="8" w:space="0" w:color="000000"/>
            </w:tcBorders>
            <w:vAlign w:val="center"/>
          </w:tcPr>
          <w:p w14:paraId="413ED7A3" w14:textId="77777777" w:rsidR="00AF62CA" w:rsidRDefault="00AF62CA" w:rsidP="00AF62CA">
            <w:pPr>
              <w:jc w:val="center"/>
            </w:pPr>
          </w:p>
        </w:tc>
        <w:tc>
          <w:tcPr>
            <w:tcW w:w="0" w:type="auto"/>
            <w:tcBorders>
              <w:bottom w:val="single" w:sz="8" w:space="0" w:color="000000"/>
              <w:right w:val="single" w:sz="8" w:space="0" w:color="000000"/>
            </w:tcBorders>
            <w:vAlign w:val="center"/>
          </w:tcPr>
          <w:p w14:paraId="22E365F4" w14:textId="4AC146DA" w:rsidR="00AF62CA" w:rsidRDefault="00AF62CA" w:rsidP="00AF62CA">
            <w:pPr>
              <w:jc w:val="center"/>
            </w:pPr>
            <w:r>
              <w:t>Good</w:t>
            </w:r>
          </w:p>
        </w:tc>
      </w:tr>
      <w:tr w:rsidR="00AF62CA" w14:paraId="5A90EB60"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222CC684" w14:textId="77777777" w:rsidR="00AF62CA" w:rsidRDefault="00AF62CA" w:rsidP="008961EF"/>
        </w:tc>
        <w:tc>
          <w:tcPr>
            <w:tcW w:w="0" w:type="auto"/>
            <w:tcBorders>
              <w:bottom w:val="single" w:sz="8" w:space="0" w:color="000000"/>
              <w:right w:val="single" w:sz="8" w:space="0" w:color="000000"/>
            </w:tcBorders>
            <w:vAlign w:val="center"/>
          </w:tcPr>
          <w:p w14:paraId="2AC86F93" w14:textId="62B8C0D2" w:rsidR="00AF62CA" w:rsidRDefault="00AF62CA" w:rsidP="00AF62CA">
            <w:pPr>
              <w:jc w:val="center"/>
            </w:pPr>
            <w:r>
              <w:t>Connectivity</w:t>
            </w:r>
          </w:p>
        </w:tc>
        <w:tc>
          <w:tcPr>
            <w:tcW w:w="0" w:type="auto"/>
            <w:tcBorders>
              <w:bottom w:val="single" w:sz="8" w:space="0" w:color="000000"/>
              <w:right w:val="single" w:sz="8" w:space="0" w:color="000000"/>
            </w:tcBorders>
            <w:vAlign w:val="center"/>
          </w:tcPr>
          <w:p w14:paraId="666D2807" w14:textId="77777777" w:rsidR="00AF62CA" w:rsidRDefault="00AF62CA" w:rsidP="00AF62CA">
            <w:pPr>
              <w:jc w:val="center"/>
            </w:pPr>
          </w:p>
        </w:tc>
        <w:tc>
          <w:tcPr>
            <w:tcW w:w="0" w:type="auto"/>
            <w:tcBorders>
              <w:bottom w:val="single" w:sz="8" w:space="0" w:color="000000"/>
              <w:right w:val="single" w:sz="8" w:space="0" w:color="000000"/>
            </w:tcBorders>
            <w:vAlign w:val="center"/>
          </w:tcPr>
          <w:p w14:paraId="04A57548" w14:textId="73C806E3" w:rsidR="00AF62CA" w:rsidRDefault="00AF62CA" w:rsidP="00AF62CA">
            <w:pPr>
              <w:jc w:val="center"/>
            </w:pPr>
            <w:r>
              <w:t>Good</w:t>
            </w:r>
          </w:p>
        </w:tc>
      </w:tr>
      <w:tr w:rsidR="00AF62CA" w14:paraId="18678680"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523822D2" w14:textId="77777777" w:rsidR="00AF62CA" w:rsidRDefault="00AF62CA" w:rsidP="008961EF"/>
        </w:tc>
        <w:tc>
          <w:tcPr>
            <w:tcW w:w="0" w:type="auto"/>
            <w:tcBorders>
              <w:bottom w:val="single" w:sz="8" w:space="0" w:color="000000"/>
              <w:right w:val="single" w:sz="8" w:space="0" w:color="000000"/>
            </w:tcBorders>
            <w:vAlign w:val="center"/>
          </w:tcPr>
          <w:p w14:paraId="4E9CB44B" w14:textId="3E050742" w:rsidR="00AF62CA" w:rsidRDefault="00AF62CA" w:rsidP="00AF62CA">
            <w:pPr>
              <w:jc w:val="center"/>
            </w:pPr>
            <w:r>
              <w:t>Coverage</w:t>
            </w:r>
          </w:p>
        </w:tc>
        <w:tc>
          <w:tcPr>
            <w:tcW w:w="0" w:type="auto"/>
            <w:tcBorders>
              <w:bottom w:val="single" w:sz="8" w:space="0" w:color="000000"/>
              <w:right w:val="single" w:sz="8" w:space="0" w:color="000000"/>
            </w:tcBorders>
            <w:vAlign w:val="center"/>
          </w:tcPr>
          <w:p w14:paraId="6CBD9190" w14:textId="77777777" w:rsidR="00AF62CA" w:rsidRDefault="00AF62CA" w:rsidP="00AF62CA">
            <w:pPr>
              <w:jc w:val="center"/>
            </w:pPr>
          </w:p>
        </w:tc>
        <w:tc>
          <w:tcPr>
            <w:tcW w:w="0" w:type="auto"/>
            <w:tcBorders>
              <w:bottom w:val="single" w:sz="8" w:space="0" w:color="000000"/>
              <w:right w:val="single" w:sz="8" w:space="0" w:color="000000"/>
            </w:tcBorders>
            <w:vAlign w:val="center"/>
          </w:tcPr>
          <w:p w14:paraId="3F8625DE" w14:textId="7DC3780E" w:rsidR="00AF62CA" w:rsidRDefault="00AF62CA" w:rsidP="00AF62CA">
            <w:pPr>
              <w:jc w:val="center"/>
            </w:pPr>
            <w:r>
              <w:t>Good</w:t>
            </w:r>
          </w:p>
        </w:tc>
      </w:tr>
      <w:tr w:rsidR="00EB177E" w14:paraId="4124952C"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79CC37C3" w14:textId="67FAD201" w:rsidR="00EB177E" w:rsidRDefault="00AF62CA" w:rsidP="008961EF">
            <w:r>
              <w:t>Technology/Application</w:t>
            </w:r>
          </w:p>
        </w:tc>
        <w:tc>
          <w:tcPr>
            <w:tcW w:w="0" w:type="auto"/>
            <w:tcBorders>
              <w:bottom w:val="single" w:sz="8" w:space="0" w:color="000000"/>
              <w:right w:val="single" w:sz="8" w:space="0" w:color="000000"/>
            </w:tcBorders>
            <w:vAlign w:val="center"/>
          </w:tcPr>
          <w:p w14:paraId="2A84347E" w14:textId="2C880C21" w:rsidR="00EB177E" w:rsidRDefault="00AF62CA" w:rsidP="00AF62CA">
            <w:pPr>
              <w:jc w:val="center"/>
            </w:pPr>
            <w:r>
              <w:t xml:space="preserve">Ambient </w:t>
            </w:r>
            <w:r w:rsidR="00EB177E">
              <w:t>IoT</w:t>
            </w:r>
          </w:p>
        </w:tc>
        <w:tc>
          <w:tcPr>
            <w:tcW w:w="0" w:type="auto"/>
            <w:tcBorders>
              <w:bottom w:val="single" w:sz="8" w:space="0" w:color="000000"/>
              <w:right w:val="single" w:sz="8" w:space="0" w:color="000000"/>
            </w:tcBorders>
            <w:vAlign w:val="center"/>
          </w:tcPr>
          <w:p w14:paraId="2CDE9AF8" w14:textId="77777777" w:rsidR="00EB177E" w:rsidRDefault="00EB177E" w:rsidP="00AF62CA">
            <w:pPr>
              <w:jc w:val="center"/>
            </w:pPr>
          </w:p>
        </w:tc>
        <w:tc>
          <w:tcPr>
            <w:tcW w:w="0" w:type="auto"/>
            <w:tcBorders>
              <w:bottom w:val="single" w:sz="8" w:space="0" w:color="000000"/>
              <w:right w:val="single" w:sz="8" w:space="0" w:color="000000"/>
            </w:tcBorders>
            <w:vAlign w:val="center"/>
          </w:tcPr>
          <w:p w14:paraId="5E8C22EC" w14:textId="77777777" w:rsidR="00EB177E" w:rsidRDefault="00EB177E" w:rsidP="00AF62CA">
            <w:pPr>
              <w:jc w:val="center"/>
            </w:pPr>
            <w:r>
              <w:t>Good</w:t>
            </w:r>
          </w:p>
        </w:tc>
      </w:tr>
      <w:tr w:rsidR="00EB177E" w14:paraId="17EFB705"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337B7FDE" w14:textId="77777777" w:rsidR="00EB177E" w:rsidRDefault="00EB177E" w:rsidP="008961EF"/>
        </w:tc>
        <w:tc>
          <w:tcPr>
            <w:tcW w:w="0" w:type="auto"/>
            <w:tcBorders>
              <w:bottom w:val="single" w:sz="8" w:space="0" w:color="000000"/>
              <w:right w:val="single" w:sz="8" w:space="0" w:color="000000"/>
            </w:tcBorders>
            <w:vAlign w:val="center"/>
          </w:tcPr>
          <w:p w14:paraId="23E53B0C" w14:textId="3AEEEA9C" w:rsidR="00EB177E" w:rsidRDefault="00AF62CA" w:rsidP="00AF62CA">
            <w:pPr>
              <w:jc w:val="center"/>
            </w:pPr>
            <w:r>
              <w:t>WuR</w:t>
            </w:r>
          </w:p>
        </w:tc>
        <w:tc>
          <w:tcPr>
            <w:tcW w:w="0" w:type="auto"/>
            <w:tcBorders>
              <w:bottom w:val="single" w:sz="8" w:space="0" w:color="000000"/>
              <w:right w:val="single" w:sz="8" w:space="0" w:color="000000"/>
            </w:tcBorders>
            <w:vAlign w:val="center"/>
          </w:tcPr>
          <w:p w14:paraId="2C16F535" w14:textId="77777777" w:rsidR="00EB177E" w:rsidRDefault="00EB177E" w:rsidP="00AF62CA">
            <w:pPr>
              <w:jc w:val="center"/>
            </w:pPr>
          </w:p>
        </w:tc>
        <w:tc>
          <w:tcPr>
            <w:tcW w:w="0" w:type="auto"/>
            <w:tcBorders>
              <w:bottom w:val="single" w:sz="8" w:space="0" w:color="000000"/>
              <w:right w:val="single" w:sz="8" w:space="0" w:color="000000"/>
            </w:tcBorders>
            <w:vAlign w:val="center"/>
          </w:tcPr>
          <w:p w14:paraId="5F35399A" w14:textId="77777777" w:rsidR="00EB177E" w:rsidRDefault="00EB177E" w:rsidP="00AF62CA">
            <w:pPr>
              <w:jc w:val="center"/>
            </w:pPr>
            <w:r>
              <w:t>Good</w:t>
            </w:r>
          </w:p>
        </w:tc>
      </w:tr>
      <w:tr w:rsidR="00AF62CA" w14:paraId="6702C9B7"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4CBF31D5" w14:textId="77777777" w:rsidR="00AF62CA" w:rsidRDefault="00AF62CA" w:rsidP="008961EF"/>
        </w:tc>
        <w:tc>
          <w:tcPr>
            <w:tcW w:w="0" w:type="auto"/>
            <w:tcBorders>
              <w:bottom w:val="single" w:sz="8" w:space="0" w:color="000000"/>
              <w:right w:val="single" w:sz="8" w:space="0" w:color="000000"/>
            </w:tcBorders>
            <w:vAlign w:val="center"/>
          </w:tcPr>
          <w:p w14:paraId="5DE78D6C" w14:textId="76815AA7" w:rsidR="00AF62CA" w:rsidRDefault="00AF62CA" w:rsidP="00AF62CA">
            <w:pPr>
              <w:jc w:val="center"/>
            </w:pPr>
            <w:r>
              <w:t>MIMO</w:t>
            </w:r>
          </w:p>
        </w:tc>
        <w:tc>
          <w:tcPr>
            <w:tcW w:w="0" w:type="auto"/>
            <w:tcBorders>
              <w:bottom w:val="single" w:sz="8" w:space="0" w:color="000000"/>
              <w:right w:val="single" w:sz="8" w:space="0" w:color="000000"/>
            </w:tcBorders>
            <w:vAlign w:val="center"/>
          </w:tcPr>
          <w:p w14:paraId="1729484C" w14:textId="65AE9D44" w:rsidR="00AF62CA" w:rsidRDefault="00AF62CA" w:rsidP="00AF62CA">
            <w:pPr>
              <w:jc w:val="center"/>
            </w:pPr>
            <w:r>
              <w:t>Good</w:t>
            </w:r>
          </w:p>
        </w:tc>
        <w:tc>
          <w:tcPr>
            <w:tcW w:w="0" w:type="auto"/>
            <w:tcBorders>
              <w:bottom w:val="single" w:sz="8" w:space="0" w:color="000000"/>
              <w:right w:val="single" w:sz="8" w:space="0" w:color="000000"/>
            </w:tcBorders>
            <w:vAlign w:val="center"/>
          </w:tcPr>
          <w:p w14:paraId="25C739D8" w14:textId="5025C5FA" w:rsidR="00AF62CA" w:rsidRDefault="00AF62CA" w:rsidP="00AF62CA">
            <w:pPr>
              <w:jc w:val="center"/>
            </w:pPr>
            <w:r>
              <w:t>Good</w:t>
            </w:r>
          </w:p>
        </w:tc>
      </w:tr>
      <w:tr w:rsidR="00AF62CA" w14:paraId="1E25E18D"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0ACFE4D9" w14:textId="77777777" w:rsidR="00AF62CA" w:rsidRDefault="00AF62CA" w:rsidP="008961EF"/>
        </w:tc>
        <w:tc>
          <w:tcPr>
            <w:tcW w:w="0" w:type="auto"/>
            <w:tcBorders>
              <w:bottom w:val="single" w:sz="8" w:space="0" w:color="000000"/>
              <w:right w:val="single" w:sz="8" w:space="0" w:color="000000"/>
            </w:tcBorders>
            <w:vAlign w:val="center"/>
          </w:tcPr>
          <w:p w14:paraId="648B212C" w14:textId="5D65516C" w:rsidR="00AF62CA" w:rsidRDefault="00AF62CA" w:rsidP="00AF62CA">
            <w:pPr>
              <w:jc w:val="center"/>
            </w:pPr>
            <w:r>
              <w:t>ISAC</w:t>
            </w:r>
          </w:p>
        </w:tc>
        <w:tc>
          <w:tcPr>
            <w:tcW w:w="0" w:type="auto"/>
            <w:tcBorders>
              <w:bottom w:val="single" w:sz="8" w:space="0" w:color="000000"/>
              <w:right w:val="single" w:sz="8" w:space="0" w:color="000000"/>
            </w:tcBorders>
            <w:vAlign w:val="center"/>
          </w:tcPr>
          <w:p w14:paraId="4884905B" w14:textId="77777777" w:rsidR="00AF62CA" w:rsidRDefault="00AF62CA" w:rsidP="00AF62CA">
            <w:pPr>
              <w:jc w:val="center"/>
            </w:pPr>
          </w:p>
        </w:tc>
        <w:tc>
          <w:tcPr>
            <w:tcW w:w="0" w:type="auto"/>
            <w:tcBorders>
              <w:bottom w:val="single" w:sz="8" w:space="0" w:color="000000"/>
              <w:right w:val="single" w:sz="8" w:space="0" w:color="000000"/>
            </w:tcBorders>
            <w:vAlign w:val="center"/>
          </w:tcPr>
          <w:p w14:paraId="20A2BC7E" w14:textId="77E2649E" w:rsidR="00AF62CA" w:rsidRDefault="00AF62CA" w:rsidP="00AF62CA">
            <w:pPr>
              <w:jc w:val="center"/>
            </w:pPr>
            <w:r>
              <w:t>Good</w:t>
            </w:r>
          </w:p>
        </w:tc>
      </w:tr>
      <w:tr w:rsidR="00EB177E" w14:paraId="44CCE794" w14:textId="77777777" w:rsidTr="00AF62CA">
        <w:trPr>
          <w:cantSplit/>
          <w:tblCellSpacing w:w="0" w:type="dxa"/>
          <w:jc w:val="center"/>
        </w:trPr>
        <w:tc>
          <w:tcPr>
            <w:tcW w:w="3434" w:type="dxa"/>
            <w:tcBorders>
              <w:left w:val="single" w:sz="8" w:space="0" w:color="000000"/>
              <w:bottom w:val="single" w:sz="8" w:space="0" w:color="000000"/>
              <w:right w:val="single" w:sz="8" w:space="0" w:color="000000"/>
            </w:tcBorders>
            <w:vAlign w:val="center"/>
          </w:tcPr>
          <w:p w14:paraId="624CE7C6" w14:textId="77777777" w:rsidR="00EB177E" w:rsidRDefault="00EB177E" w:rsidP="008961EF"/>
        </w:tc>
        <w:tc>
          <w:tcPr>
            <w:tcW w:w="0" w:type="auto"/>
            <w:tcBorders>
              <w:bottom w:val="single" w:sz="8" w:space="0" w:color="000000"/>
              <w:right w:val="single" w:sz="8" w:space="0" w:color="000000"/>
            </w:tcBorders>
            <w:vAlign w:val="center"/>
          </w:tcPr>
          <w:p w14:paraId="3B64702B" w14:textId="7A461ED5" w:rsidR="00EB177E" w:rsidRDefault="00EB177E" w:rsidP="00AF62CA">
            <w:pPr>
              <w:jc w:val="center"/>
            </w:pPr>
            <w:r>
              <w:t>AI/ML</w:t>
            </w:r>
          </w:p>
        </w:tc>
        <w:tc>
          <w:tcPr>
            <w:tcW w:w="0" w:type="auto"/>
            <w:tcBorders>
              <w:bottom w:val="single" w:sz="8" w:space="0" w:color="000000"/>
              <w:right w:val="single" w:sz="8" w:space="0" w:color="000000"/>
            </w:tcBorders>
            <w:vAlign w:val="center"/>
          </w:tcPr>
          <w:p w14:paraId="17300847" w14:textId="77777777" w:rsidR="00EB177E" w:rsidRDefault="00EB177E" w:rsidP="00AF62CA">
            <w:pPr>
              <w:jc w:val="center"/>
            </w:pPr>
          </w:p>
        </w:tc>
        <w:tc>
          <w:tcPr>
            <w:tcW w:w="0" w:type="auto"/>
            <w:tcBorders>
              <w:bottom w:val="single" w:sz="8" w:space="0" w:color="000000"/>
              <w:right w:val="single" w:sz="8" w:space="0" w:color="000000"/>
            </w:tcBorders>
            <w:vAlign w:val="center"/>
          </w:tcPr>
          <w:p w14:paraId="0B39D5D4" w14:textId="77777777" w:rsidR="00EB177E" w:rsidRDefault="00EB177E" w:rsidP="00AF62CA">
            <w:pPr>
              <w:jc w:val="center"/>
            </w:pPr>
            <w:r>
              <w:t>Good</w:t>
            </w:r>
          </w:p>
        </w:tc>
      </w:tr>
    </w:tbl>
    <w:p w14:paraId="03DCF023" w14:textId="77777777" w:rsidR="0042381F" w:rsidRDefault="0042381F" w:rsidP="0042381F"/>
    <w:p w14:paraId="34C0129D" w14:textId="77777777" w:rsidR="00B27A7E" w:rsidRPr="000D2E7D" w:rsidRDefault="00B27A7E" w:rsidP="00B27A7E">
      <w:pPr>
        <w:rPr>
          <w:lang w:val="en-US"/>
        </w:rPr>
      </w:pPr>
      <w:bookmarkStart w:id="46" w:name="bm_6_conclusion"/>
      <w:r w:rsidRPr="000D2E7D">
        <w:t>U-OFDM extends the conventional CP-OFDM framework to address the broader 6G requirements across frequency ranges, channel conditions, service categories, and emerging technologies.</w:t>
      </w:r>
    </w:p>
    <w:p w14:paraId="4796D419" w14:textId="5481EBE6" w:rsidR="00B27A7E" w:rsidRPr="000D2E7D" w:rsidRDefault="00B27A7E" w:rsidP="00B27A7E">
      <w:pPr>
        <w:rPr>
          <w:lang w:val="en-US"/>
        </w:rPr>
      </w:pPr>
      <w:r w:rsidRPr="000D2E7D">
        <w:rPr>
          <w:lang w:val="en-US"/>
        </w:rPr>
        <w:t>Regarding frequency range, U-OFDM is applicable across FR1, FR2, and FR3 due to its scalable symbol structure and flexible guard management. In FR1, U-OFDM behaves equivalently to conventional CP-OFDM when only a single cyclic prefix is used, ensuring full backward compatibility. In FR2 and FR3, where high phase noise and severe pathloss dominate, U-OFDM can adapt its internal guard and cut-off structure to enhance robustness while maintaining low PAPR and high spectral efficiency. By introducing intermediate circularity points, U-OFDM effectively mitigates oscillator phase noise and frequency drift across wide bandwidths, making it more suitable for FR2, and FR3.</w:t>
      </w:r>
    </w:p>
    <w:p w14:paraId="00538C5E" w14:textId="5BF4E3D2" w:rsidR="00B27A7E" w:rsidRPr="000D2E7D" w:rsidRDefault="00B27A7E" w:rsidP="00B27A7E">
      <w:pPr>
        <w:rPr>
          <w:lang w:val="en-US"/>
        </w:rPr>
      </w:pPr>
      <w:r w:rsidRPr="000D2E7D">
        <w:rPr>
          <w:lang w:val="en-US"/>
        </w:rPr>
        <w:t xml:space="preserve">Regarding </w:t>
      </w:r>
      <w:proofErr w:type="gramStart"/>
      <w:r w:rsidRPr="000D2E7D">
        <w:rPr>
          <w:lang w:val="en-US"/>
        </w:rPr>
        <w:t>environments</w:t>
      </w:r>
      <w:proofErr w:type="gramEnd"/>
      <w:r w:rsidRPr="000D2E7D">
        <w:rPr>
          <w:lang w:val="en-US"/>
        </w:rPr>
        <w:t xml:space="preserve"> and channel conditions, for short delay spread (DS) channels, both CP-OFDM and U-OFDM provide reliable performance. However, in large delay spread or high-mobility environments, U-OFDM provides superior robustness by dynamically adjusting its guard regions or inserting redundant subsymbols to maintain circularity. This allows early block-wise processing at the receiver, preserving orthogonality and minimizing ISI, thereby ensuring stable operation even under high Doppler and extended multipath delay profiles.</w:t>
      </w:r>
    </w:p>
    <w:p w14:paraId="203C97FD" w14:textId="77777777" w:rsidR="00B27A7E" w:rsidRPr="000D2E7D" w:rsidRDefault="00B27A7E" w:rsidP="00B27A7E">
      <w:pPr>
        <w:rPr>
          <w:lang w:val="en-US"/>
        </w:rPr>
      </w:pPr>
      <w:r w:rsidRPr="000D2E7D">
        <w:rPr>
          <w:lang w:val="en-US"/>
        </w:rPr>
        <w:t>Regarding services and requirements, U-OFDM extends the capability of CP-OFDM by supporting a wider range of service types. For eMBB, it provides comparable multilayer MIMO and high-throughput capabilities. For URLLC, U-OFDM’s internal cut-offs enable sub-symbol-level processing and low-latency demodulation without waiting for full symbol completion, significantly reducing processing delay and enhancing reliability. Furthermore, U-OFDM’s flexible sub-block scheduling and optimized guard design improve both spectral and energy efficiency, making it suitable for mMTC and massive connectivity scenarios.</w:t>
      </w:r>
    </w:p>
    <w:p w14:paraId="4F9F9456" w14:textId="5A5CDDD7" w:rsidR="00B27A7E" w:rsidRPr="000D2E7D" w:rsidRDefault="00B27A7E" w:rsidP="00B27A7E">
      <w:pPr>
        <w:rPr>
          <w:lang w:val="en-US"/>
        </w:rPr>
      </w:pPr>
      <w:r w:rsidRPr="000D2E7D">
        <w:rPr>
          <w:lang w:val="en-US"/>
        </w:rPr>
        <w:t xml:space="preserve">Regarding technologies and applications, U-OFDM naturally supports emerging 6G paradigms such as Ambient IoT, WuR, ISAC, and AI-native operation. The decoupling of data and guard regions enables OOK for low-power wake-up signaling, reuses known UW subsymbols for sensing and synchronization, and provides a structured time–frequency lattice for AI/ML-based channel prediction and resource optimization. It also retains compatibility with MIMO and beamforming, enabling joint communication and sensing within the same </w:t>
      </w:r>
      <w:proofErr w:type="gramStart"/>
      <w:r w:rsidRPr="000D2E7D">
        <w:rPr>
          <w:lang w:val="en-US"/>
        </w:rPr>
        <w:t>physical layer</w:t>
      </w:r>
      <w:proofErr w:type="gramEnd"/>
      <w:r w:rsidRPr="000D2E7D">
        <w:rPr>
          <w:lang w:val="en-US"/>
        </w:rPr>
        <w:t xml:space="preserve"> framework.</w:t>
      </w:r>
    </w:p>
    <w:p w14:paraId="1E3DC297" w14:textId="69BB50C9" w:rsidR="0042381F" w:rsidRDefault="0042381F" w:rsidP="0042381F">
      <w:pPr>
        <w:pStyle w:val="Heading1"/>
        <w:spacing w:after="180"/>
      </w:pPr>
      <w:r>
        <w:t>Conclusion</w:t>
      </w:r>
      <w:bookmarkEnd w:id="46"/>
    </w:p>
    <w:p w14:paraId="209C5A77" w14:textId="77777777" w:rsidR="00FF4D1A" w:rsidRDefault="00FF4D1A" w:rsidP="00FF4D1A">
      <w:pPr>
        <w:spacing w:line="276" w:lineRule="auto"/>
        <w:rPr>
          <w:lang w:val="en-US"/>
        </w:rPr>
      </w:pPr>
      <w:r>
        <w:rPr>
          <w:lang w:val="en-US"/>
        </w:rPr>
        <w:t xml:space="preserve">In this contribution, we have the following </w:t>
      </w:r>
      <w:r>
        <w:rPr>
          <w:rFonts w:hint="eastAsia"/>
          <w:lang w:val="en-US"/>
        </w:rPr>
        <w:t>p</w:t>
      </w:r>
      <w:r>
        <w:rPr>
          <w:lang w:val="en-US"/>
        </w:rPr>
        <w:t>roposal:</w:t>
      </w:r>
    </w:p>
    <w:p w14:paraId="414A61C4" w14:textId="77777777" w:rsidR="00043FB6" w:rsidRDefault="00043FB6" w:rsidP="00043FB6">
      <w:pPr>
        <w:spacing w:after="220" w:line="240" w:lineRule="atLeast"/>
        <w:rPr>
          <w:b/>
          <w:bCs/>
          <w:i/>
          <w:iCs/>
        </w:rPr>
      </w:pPr>
      <w:r w:rsidRPr="00043FB6">
        <w:rPr>
          <w:b/>
          <w:bCs/>
          <w:i/>
          <w:iCs/>
        </w:rPr>
        <w:lastRenderedPageBreak/>
        <w:t>Observation 1: The current CP design ensures robustness but leaves part of the transmitted energy unused. With rising interest in energy-efficient and sensing-capable waveforms, treating the CP purely as a guard interval is suboptimal.</w:t>
      </w:r>
    </w:p>
    <w:p w14:paraId="0C652EB8" w14:textId="5FA7BEAA" w:rsidR="00043FB6" w:rsidRPr="00043FB6" w:rsidRDefault="00043FB6" w:rsidP="00043FB6">
      <w:pPr>
        <w:spacing w:after="220" w:line="240" w:lineRule="atLeast"/>
        <w:rPr>
          <w:b/>
          <w:bCs/>
          <w:i/>
          <w:iCs/>
        </w:rPr>
      </w:pPr>
      <w:r w:rsidRPr="00043FB6">
        <w:rPr>
          <w:b/>
          <w:bCs/>
          <w:i/>
          <w:iCs/>
        </w:rPr>
        <w:t>Proposal 1: Redesign The CP to actively utilize its redundancy rather than being discarded</w:t>
      </w:r>
      <w:r w:rsidRPr="00043FB6">
        <w:rPr>
          <w:b/>
          <w:bCs/>
        </w:rPr>
        <w:t>.</w:t>
      </w:r>
    </w:p>
    <w:p w14:paraId="330A0D06" w14:textId="15E7AA40" w:rsidR="00043FB6" w:rsidRDefault="00043FB6" w:rsidP="00043FB6">
      <w:pPr>
        <w:spacing w:after="220" w:line="240" w:lineRule="atLeast"/>
        <w:rPr>
          <w:b/>
          <w:bCs/>
        </w:rPr>
      </w:pPr>
      <w:r w:rsidRPr="00043FB6">
        <w:rPr>
          <w:b/>
          <w:bCs/>
          <w:i/>
          <w:iCs/>
        </w:rPr>
        <w:t xml:space="preserve">Observation 2: The fixed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CP</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T</m:t>
            </m:r>
          </m:e>
          <m:sub>
            <m:r>
              <m:rPr>
                <m:nor/>
              </m:rPr>
              <w:rPr>
                <w:b/>
                <w:bCs/>
                <w:i/>
                <w:iCs/>
              </w:rPr>
              <m:t>sym </m:t>
            </m:r>
          </m:sub>
        </m:sSub>
      </m:oMath>
      <w:r w:rsidRPr="00043FB6">
        <w:rPr>
          <w:b/>
          <w:bCs/>
          <w:i/>
          <w:iCs/>
        </w:rPr>
        <w:t xml:space="preserve"> ratio limits waveform adaptability. Optimal CP length should reflect the actual channel delay spread, not the numerology configuration.</w:t>
      </w:r>
    </w:p>
    <w:p w14:paraId="5CE1A9A1" w14:textId="047EB7FE" w:rsidR="00043FB6" w:rsidRPr="00043FB6" w:rsidRDefault="00043FB6" w:rsidP="00043FB6">
      <w:pPr>
        <w:spacing w:after="220" w:line="240" w:lineRule="atLeast"/>
        <w:rPr>
          <w:b/>
          <w:bCs/>
        </w:rPr>
      </w:pPr>
      <w:r w:rsidRPr="00043FB6">
        <w:rPr>
          <w:b/>
          <w:bCs/>
          <w:i/>
          <w:iCs/>
        </w:rPr>
        <w:t>Proposal 2: The CP duration should become a function of the channel characteristics as well as of the numerology.</w:t>
      </w:r>
    </w:p>
    <w:p w14:paraId="7B80362B" w14:textId="77777777" w:rsidR="00043FB6" w:rsidRPr="00043FB6" w:rsidRDefault="00043FB6" w:rsidP="00043FB6">
      <w:pPr>
        <w:spacing w:after="220" w:line="240" w:lineRule="atLeast"/>
        <w:rPr>
          <w:b/>
          <w:bCs/>
          <w:i/>
          <w:iCs/>
        </w:rPr>
      </w:pPr>
      <w:r w:rsidRPr="00043FB6">
        <w:rPr>
          <w:b/>
          <w:bCs/>
          <w:i/>
          <w:iCs/>
        </w:rPr>
        <w:t>Observation 3: The current multi-numerology design achieves service diversity but sacrifices flexibility. Restricting one numerology per carrier limits the ability to provide differentiated services within a common physical layer framework.</w:t>
      </w:r>
    </w:p>
    <w:p w14:paraId="00AB155F" w14:textId="77777777" w:rsidR="00043FB6" w:rsidRPr="00043FB6" w:rsidRDefault="00043FB6" w:rsidP="00043FB6">
      <w:pPr>
        <w:spacing w:after="220" w:line="240" w:lineRule="atLeast"/>
        <w:rPr>
          <w:b/>
          <w:bCs/>
          <w:i/>
          <w:iCs/>
        </w:rPr>
      </w:pPr>
      <w:r w:rsidRPr="00043FB6">
        <w:rPr>
          <w:b/>
          <w:bCs/>
          <w:i/>
          <w:iCs/>
        </w:rPr>
        <w:t>Proposal 3: Redesign 5G NR OFDM frame and symbol structure to achieve the goals of multi-numerology operation (via different methods) within a single unified framework.</w:t>
      </w:r>
    </w:p>
    <w:p w14:paraId="26EC49C9" w14:textId="77777777" w:rsidR="00043FB6" w:rsidRPr="008F01FF" w:rsidRDefault="00043FB6" w:rsidP="00043FB6">
      <w:pPr>
        <w:spacing w:after="220"/>
        <w:rPr>
          <w:b/>
          <w:bCs/>
          <w:i/>
          <w:iCs/>
        </w:rPr>
      </w:pPr>
      <w:r w:rsidRPr="008F01FF">
        <w:rPr>
          <w:b/>
          <w:bCs/>
          <w:i/>
          <w:iCs/>
        </w:rPr>
        <w:t xml:space="preserve">Observation 4: Existing waveform structures, including CP-OFDM, were primarily designed for broadband data transmission and are not optimized for the heterogeneous demands of 6G. </w:t>
      </w:r>
    </w:p>
    <w:p w14:paraId="51D77CE2" w14:textId="7694078E" w:rsidR="00043FB6" w:rsidRDefault="00043FB6" w:rsidP="00043FB6">
      <w:pPr>
        <w:spacing w:after="220"/>
        <w:rPr>
          <w:b/>
          <w:bCs/>
          <w:i/>
          <w:iCs/>
        </w:rPr>
      </w:pPr>
      <w:r w:rsidRPr="008F01FF">
        <w:rPr>
          <w:b/>
          <w:bCs/>
          <w:i/>
          <w:iCs/>
        </w:rPr>
        <w:t>Proposal 4: The 6GR frame structure and OFDM symbol should be designed as a uniform waveform framework capable of meeting all major 6G requirements, technologies, and channel conditions instead of multiple waveform types.</w:t>
      </w:r>
    </w:p>
    <w:p w14:paraId="2BD29468" w14:textId="77777777" w:rsidR="00E466DB" w:rsidRPr="007F7F02" w:rsidRDefault="00E466DB" w:rsidP="00E466DB">
      <w:pPr>
        <w:spacing w:after="220"/>
        <w:rPr>
          <w:b/>
          <w:bCs/>
          <w:i/>
          <w:iCs/>
        </w:rPr>
      </w:pPr>
      <w:r w:rsidRPr="007F7F02">
        <w:rPr>
          <w:b/>
          <w:bCs/>
          <w:i/>
          <w:iCs/>
        </w:rPr>
        <w:t xml:space="preserve">Proposal </w:t>
      </w:r>
      <w:r>
        <w:rPr>
          <w:b/>
          <w:bCs/>
          <w:i/>
          <w:iCs/>
        </w:rPr>
        <w:t>5</w:t>
      </w:r>
      <w:r w:rsidRPr="007F7F02">
        <w:rPr>
          <w:b/>
          <w:bCs/>
          <w:i/>
          <w:iCs/>
        </w:rPr>
        <w:t>: The uniform waveform framework design should natively support:</w:t>
      </w:r>
    </w:p>
    <w:p w14:paraId="48942DED" w14:textId="77777777" w:rsidR="00E466DB" w:rsidRPr="007F7F02"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Low-PAPR, energy-efficient transmission,</w:t>
      </w:r>
    </w:p>
    <w:p w14:paraId="77B2B642" w14:textId="77777777" w:rsidR="00E466DB" w:rsidRPr="007F7F02"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Native integration of sensing (ISAC),</w:t>
      </w:r>
    </w:p>
    <w:p w14:paraId="1E070807" w14:textId="77777777" w:rsidR="00E466DB" w:rsidRPr="007F7F02"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AI-native and adaptive operation,</w:t>
      </w:r>
    </w:p>
    <w:p w14:paraId="0ECBA660" w14:textId="77777777" w:rsidR="00E466DB" w:rsidRPr="007F7F02"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URLLC and massive connectivity,</w:t>
      </w:r>
    </w:p>
    <w:p w14:paraId="35BA5C56" w14:textId="77777777" w:rsidR="00E466DB" w:rsidRPr="007F7F02"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High spectral efficiency with backward compatibility,</w:t>
      </w:r>
    </w:p>
    <w:p w14:paraId="49751034" w14:textId="78D2D811" w:rsidR="00E466DB" w:rsidRPr="007F7F02" w:rsidRDefault="009443AA" w:rsidP="00E466DB">
      <w:pPr>
        <w:pStyle w:val="ListParagraph"/>
        <w:numPr>
          <w:ilvl w:val="0"/>
          <w:numId w:val="58"/>
        </w:numPr>
        <w:snapToGrid/>
        <w:spacing w:after="0" w:afterAutospacing="0" w:line="240" w:lineRule="atLeast"/>
        <w:ind w:leftChars="0"/>
        <w:jc w:val="left"/>
        <w:rPr>
          <w:b/>
          <w:bCs/>
          <w:i/>
          <w:iCs/>
        </w:rPr>
      </w:pPr>
      <w:r w:rsidRPr="009443AA">
        <w:rPr>
          <w:b/>
          <w:bCs/>
          <w:i/>
          <w:iCs/>
        </w:rPr>
        <w:t>Coexistence with low power applications such as OOK generation for WuS and Ambient IoT</w:t>
      </w:r>
      <w:r w:rsidR="00E466DB" w:rsidRPr="007F7F02">
        <w:rPr>
          <w:b/>
          <w:bCs/>
          <w:i/>
          <w:iCs/>
        </w:rPr>
        <w:t>,</w:t>
      </w:r>
    </w:p>
    <w:p w14:paraId="2AFB873D" w14:textId="77777777" w:rsidR="00E466DB" w:rsidRPr="007F7F02"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Unified TN and NTN operation,</w:t>
      </w:r>
    </w:p>
    <w:p w14:paraId="0E7FFBAA" w14:textId="77777777" w:rsidR="00E466DB" w:rsidRPr="007F7F02"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Extreme flexibility and forward compatibility,</w:t>
      </w:r>
    </w:p>
    <w:p w14:paraId="4423C893" w14:textId="480815F4" w:rsidR="00E466DB" w:rsidRDefault="00E466DB" w:rsidP="00E466DB">
      <w:pPr>
        <w:pStyle w:val="ListParagraph"/>
        <w:numPr>
          <w:ilvl w:val="0"/>
          <w:numId w:val="58"/>
        </w:numPr>
        <w:snapToGrid/>
        <w:spacing w:after="0" w:afterAutospacing="0" w:line="240" w:lineRule="atLeast"/>
        <w:ind w:leftChars="0"/>
        <w:jc w:val="left"/>
        <w:rPr>
          <w:b/>
          <w:bCs/>
          <w:i/>
          <w:iCs/>
        </w:rPr>
      </w:pPr>
      <w:r w:rsidRPr="007F7F02">
        <w:rPr>
          <w:b/>
          <w:bCs/>
          <w:i/>
          <w:iCs/>
        </w:rPr>
        <w:t>Improved uplink coverage and coexistence.</w:t>
      </w:r>
    </w:p>
    <w:p w14:paraId="00C55516" w14:textId="77777777" w:rsidR="00E466DB" w:rsidRPr="00E466DB" w:rsidRDefault="00E466DB" w:rsidP="00E466DB">
      <w:pPr>
        <w:pStyle w:val="ListParagraph"/>
        <w:snapToGrid/>
        <w:spacing w:after="0" w:afterAutospacing="0" w:line="240" w:lineRule="atLeast"/>
        <w:ind w:leftChars="0" w:left="1080"/>
        <w:jc w:val="left"/>
        <w:rPr>
          <w:b/>
          <w:bCs/>
          <w:i/>
          <w:iCs/>
        </w:rPr>
      </w:pPr>
    </w:p>
    <w:p w14:paraId="034B18AD" w14:textId="27F2D9D5" w:rsidR="00043FB6" w:rsidRPr="008F01FF" w:rsidRDefault="00043FB6" w:rsidP="00043FB6">
      <w:pPr>
        <w:spacing w:after="220"/>
        <w:rPr>
          <w:b/>
          <w:bCs/>
          <w:i/>
          <w:iCs/>
        </w:rPr>
      </w:pPr>
      <w:r w:rsidRPr="008F01FF">
        <w:rPr>
          <w:b/>
          <w:bCs/>
          <w:i/>
          <w:iCs/>
        </w:rPr>
        <w:t>Observation 5: While CP-OFDM has proven robustness and backward compatibility, it cannot simultaneously meet the diverse requirements of 6G technologies and channel conditions in its current form.</w:t>
      </w:r>
    </w:p>
    <w:p w14:paraId="72FE644F" w14:textId="4130EB24" w:rsidR="00043FB6" w:rsidRPr="008F01FF" w:rsidRDefault="00043FB6" w:rsidP="00043FB6">
      <w:pPr>
        <w:spacing w:after="220"/>
        <w:rPr>
          <w:b/>
          <w:bCs/>
          <w:i/>
          <w:iCs/>
        </w:rPr>
      </w:pPr>
      <w:r w:rsidRPr="008F01FF">
        <w:rPr>
          <w:b/>
          <w:bCs/>
          <w:i/>
          <w:iCs/>
        </w:rPr>
        <w:lastRenderedPageBreak/>
        <w:t xml:space="preserve">Proposal </w:t>
      </w:r>
      <w:r w:rsidR="006F76CD">
        <w:rPr>
          <w:b/>
          <w:bCs/>
          <w:i/>
          <w:iCs/>
        </w:rPr>
        <w:t>6</w:t>
      </w:r>
      <w:r w:rsidRPr="008F01FF">
        <w:rPr>
          <w:b/>
          <w:bCs/>
          <w:i/>
          <w:iCs/>
        </w:rPr>
        <w:t>: Redesign the CP-OFDM-based 6GR frame structure to enable native integration of heterogeneous services within a single, reconfigurable architecture.</w:t>
      </w:r>
    </w:p>
    <w:p w14:paraId="245B2523" w14:textId="77777777" w:rsidR="00043FB6" w:rsidRPr="008F01FF" w:rsidRDefault="00043FB6" w:rsidP="00043FB6">
      <w:pPr>
        <w:spacing w:after="220"/>
        <w:rPr>
          <w:b/>
          <w:bCs/>
          <w:i/>
          <w:iCs/>
        </w:rPr>
      </w:pPr>
      <w:r w:rsidRPr="008F01FF">
        <w:rPr>
          <w:b/>
          <w:bCs/>
          <w:i/>
          <w:iCs/>
        </w:rPr>
        <w:t>Observation 6: Introducing multiple new waveforms would further fragment the ecosystem and increase complexity.</w:t>
      </w:r>
    </w:p>
    <w:p w14:paraId="57AC72A0" w14:textId="4A6195B8" w:rsidR="00043FB6" w:rsidRDefault="00043FB6" w:rsidP="00043FB6">
      <w:pPr>
        <w:spacing w:after="220"/>
        <w:rPr>
          <w:b/>
          <w:bCs/>
          <w:i/>
          <w:iCs/>
        </w:rPr>
      </w:pPr>
      <w:r w:rsidRPr="008F01FF">
        <w:rPr>
          <w:b/>
          <w:bCs/>
          <w:i/>
          <w:iCs/>
        </w:rPr>
        <w:t xml:space="preserve">Proposal </w:t>
      </w:r>
      <w:r w:rsidR="006F76CD">
        <w:rPr>
          <w:b/>
          <w:bCs/>
          <w:i/>
          <w:iCs/>
        </w:rPr>
        <w:t>7</w:t>
      </w:r>
      <w:r w:rsidRPr="008F01FF">
        <w:rPr>
          <w:b/>
          <w:bCs/>
          <w:i/>
          <w:iCs/>
        </w:rPr>
        <w:t>: CP-OFDM remain the sole downlink waveform for 6G radio to ensure simplicity, backward compatibility, and unified evolution of the physical layer.</w:t>
      </w:r>
    </w:p>
    <w:p w14:paraId="5F366B0D" w14:textId="18268599" w:rsidR="00BC448D" w:rsidRPr="008F01FF" w:rsidRDefault="00BC448D" w:rsidP="00BC448D">
      <w:pPr>
        <w:rPr>
          <w:b/>
          <w:bCs/>
          <w:i/>
          <w:iCs/>
        </w:rPr>
      </w:pPr>
      <w:r w:rsidRPr="00FF4D1A">
        <w:rPr>
          <w:rFonts w:hint="eastAsia"/>
          <w:b/>
          <w:bCs/>
          <w:i/>
          <w:iCs/>
        </w:rPr>
        <w:t xml:space="preserve">Proposal </w:t>
      </w:r>
      <w:r w:rsidR="006F76CD">
        <w:rPr>
          <w:b/>
          <w:bCs/>
          <w:i/>
          <w:iCs/>
        </w:rPr>
        <w:t>8</w:t>
      </w:r>
      <w:r w:rsidRPr="00FF4D1A">
        <w:rPr>
          <w:rFonts w:hint="eastAsia"/>
          <w:b/>
          <w:bCs/>
          <w:i/>
          <w:iCs/>
        </w:rPr>
        <w:t xml:space="preserve">: RAN1 should study </w:t>
      </w:r>
      <w:r>
        <w:rPr>
          <w:b/>
          <w:bCs/>
          <w:i/>
          <w:iCs/>
        </w:rPr>
        <w:t>U-</w:t>
      </w:r>
      <w:r w:rsidRPr="00FF4D1A">
        <w:rPr>
          <w:rFonts w:hint="eastAsia"/>
          <w:b/>
          <w:bCs/>
          <w:i/>
          <w:iCs/>
        </w:rPr>
        <w:t>OFDM</w:t>
      </w:r>
      <w:r>
        <w:rPr>
          <w:b/>
          <w:bCs/>
          <w:i/>
          <w:iCs/>
        </w:rPr>
        <w:t xml:space="preserve"> as</w:t>
      </w:r>
      <w:r w:rsidRPr="00FF4D1A">
        <w:rPr>
          <w:b/>
          <w:bCs/>
          <w:i/>
          <w:iCs/>
        </w:rPr>
        <w:t xml:space="preserve"> </w:t>
      </w:r>
      <w:r w:rsidRPr="008F01FF">
        <w:rPr>
          <w:b/>
          <w:bCs/>
          <w:i/>
          <w:iCs/>
        </w:rPr>
        <w:t>downlink waveform for 6G</w:t>
      </w:r>
    </w:p>
    <w:p w14:paraId="75B824C3" w14:textId="6560F812" w:rsidR="00043FB6" w:rsidRPr="008F01FF" w:rsidRDefault="00043FB6" w:rsidP="00043FB6">
      <w:pPr>
        <w:spacing w:after="220"/>
        <w:rPr>
          <w:i/>
          <w:iCs/>
        </w:rPr>
      </w:pPr>
      <w:r w:rsidRPr="008F01FF">
        <w:rPr>
          <w:b/>
          <w:bCs/>
          <w:i/>
          <w:iCs/>
        </w:rPr>
        <w:t xml:space="preserve">Proposal </w:t>
      </w:r>
      <w:r w:rsidR="006F76CD">
        <w:rPr>
          <w:b/>
          <w:bCs/>
          <w:i/>
          <w:iCs/>
        </w:rPr>
        <w:t>9</w:t>
      </w:r>
      <w:r w:rsidRPr="008F01FF">
        <w:rPr>
          <w:b/>
          <w:bCs/>
          <w:i/>
          <w:iCs/>
        </w:rPr>
        <w:t>: standardize a small set of subcarrier spacings (SCS)s families for U-OFDM to simplify implementation while enabling flexible alignment with NR resource structures, guard/circularity timing, and high-SCS operation, as in Table 1.</w:t>
      </w:r>
    </w:p>
    <w:p w14:paraId="34674660" w14:textId="77777777" w:rsidR="00043FB6" w:rsidRPr="00BC448D" w:rsidRDefault="00043FB6" w:rsidP="00043FB6">
      <w:pPr>
        <w:spacing w:after="220"/>
        <w:rPr>
          <w:b/>
          <w:bCs/>
        </w:rPr>
      </w:pPr>
      <w:r w:rsidRPr="00BC448D">
        <w:rPr>
          <w:b/>
          <w:bCs/>
        </w:rPr>
        <w:t>Table 1: Proposed U-OFDM Subcarrier Spacing (SCS) Families</w:t>
      </w:r>
    </w:p>
    <w:tbl>
      <w:tblPr>
        <w:tblStyle w:val="NormalGrid"/>
        <w:tblW w:w="9440" w:type="dxa"/>
        <w:jc w:val="center"/>
        <w:tblCellSpacing w:w="0" w:type="dxa"/>
        <w:tblLook w:val="04A0" w:firstRow="1" w:lastRow="0" w:firstColumn="1" w:lastColumn="0" w:noHBand="0" w:noVBand="1"/>
      </w:tblPr>
      <w:tblGrid>
        <w:gridCol w:w="627"/>
        <w:gridCol w:w="2289"/>
        <w:gridCol w:w="2024"/>
        <w:gridCol w:w="4500"/>
      </w:tblGrid>
      <w:tr w:rsidR="00043FB6" w:rsidRPr="00BC448D" w14:paraId="244D9C09" w14:textId="77777777" w:rsidTr="00965B2B">
        <w:trPr>
          <w:cantSplit/>
          <w:trHeight w:val="514"/>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79039C53" w14:textId="77777777" w:rsidR="00043FB6" w:rsidRPr="00BC448D" w:rsidRDefault="00043FB6" w:rsidP="008961EF">
            <w:pPr>
              <w:jc w:val="center"/>
              <w:rPr>
                <w:b/>
                <w:bCs/>
              </w:rPr>
            </w:pPr>
            <w:r w:rsidRPr="00BC448D">
              <w:rPr>
                <w:b/>
                <w:bCs/>
              </w:rPr>
              <w:t>ID</w:t>
            </w:r>
          </w:p>
        </w:tc>
        <w:tc>
          <w:tcPr>
            <w:tcW w:w="2289" w:type="dxa"/>
            <w:tcBorders>
              <w:top w:val="single" w:sz="8" w:space="0" w:color="000000"/>
              <w:bottom w:val="single" w:sz="8" w:space="0" w:color="000000"/>
              <w:right w:val="single" w:sz="8" w:space="0" w:color="000000"/>
            </w:tcBorders>
            <w:vAlign w:val="center"/>
          </w:tcPr>
          <w:p w14:paraId="1A9118FC" w14:textId="60837768" w:rsidR="00043FB6" w:rsidRPr="00BC448D" w:rsidRDefault="00043FB6" w:rsidP="008961EF">
            <w:pPr>
              <w:jc w:val="center"/>
              <w:rPr>
                <w:b/>
                <w:bCs/>
              </w:rPr>
            </w:pPr>
            <w:r w:rsidRPr="00BC448D">
              <w:rPr>
                <w:b/>
                <w:bCs/>
              </w:rPr>
              <w:t xml:space="preserve">SCS Formula </w:t>
            </w:r>
            <m:oMath>
              <m:r>
                <m:rPr>
                  <m:sty m:val="b"/>
                </m:rPr>
                <w:rPr>
                  <w:rFonts w:ascii="Cambria Math" w:hAnsi="Cambria Math"/>
                </w:rPr>
                <m:t>Δ</m:t>
              </m:r>
              <m:r>
                <m:rPr>
                  <m:sty m:val="bi"/>
                </m:rPr>
                <w:rPr>
                  <w:rFonts w:ascii="Cambria Math" w:hAnsi="Cambria Math"/>
                </w:rPr>
                <m:t>f</m:t>
              </m:r>
            </m:oMath>
          </w:p>
        </w:tc>
        <w:tc>
          <w:tcPr>
            <w:tcW w:w="2024" w:type="dxa"/>
            <w:tcBorders>
              <w:top w:val="single" w:sz="8" w:space="0" w:color="000000"/>
              <w:bottom w:val="single" w:sz="8" w:space="0" w:color="000000"/>
              <w:right w:val="single" w:sz="8" w:space="0" w:color="000000"/>
            </w:tcBorders>
            <w:vAlign w:val="center"/>
          </w:tcPr>
          <w:p w14:paraId="4B7846B3" w14:textId="4FC39C5E" w:rsidR="00043FB6" w:rsidRPr="00BC448D" w:rsidRDefault="00BC448D" w:rsidP="008961EF">
            <w:pPr>
              <w:jc w:val="center"/>
              <w:rPr>
                <w:b/>
                <w:bCs/>
              </w:rPr>
            </w:pPr>
            <m:oMath>
              <m:r>
                <m:rPr>
                  <m:sty m:val="bi"/>
                </m:rPr>
                <w:rPr>
                  <w:rFonts w:ascii="Cambria Math" w:hAnsi="Cambria Math"/>
                </w:rPr>
                <m:t>μ</m:t>
              </m:r>
            </m:oMath>
            <w:r w:rsidR="00043FB6" w:rsidRPr="00BC448D">
              <w:rPr>
                <w:b/>
                <w:bCs/>
              </w:rPr>
              <w:t xml:space="preserve"> Range</w:t>
            </w:r>
          </w:p>
        </w:tc>
        <w:tc>
          <w:tcPr>
            <w:tcW w:w="4500" w:type="dxa"/>
            <w:tcBorders>
              <w:top w:val="single" w:sz="8" w:space="0" w:color="000000"/>
              <w:bottom w:val="single" w:sz="8" w:space="0" w:color="000000"/>
              <w:right w:val="single" w:sz="8" w:space="0" w:color="000000"/>
            </w:tcBorders>
            <w:vAlign w:val="center"/>
          </w:tcPr>
          <w:p w14:paraId="603D21FC" w14:textId="77777777" w:rsidR="00043FB6" w:rsidRPr="00BC448D" w:rsidRDefault="00043FB6" w:rsidP="008961EF">
            <w:pPr>
              <w:jc w:val="center"/>
              <w:rPr>
                <w:b/>
                <w:bCs/>
              </w:rPr>
            </w:pPr>
            <w:r w:rsidRPr="00BC448D">
              <w:rPr>
                <w:b/>
                <w:bCs/>
              </w:rPr>
              <w:t>Design Principle / Alignment</w:t>
            </w:r>
          </w:p>
        </w:tc>
      </w:tr>
      <w:tr w:rsidR="00043FB6" w:rsidRPr="00BC448D" w14:paraId="41A85699" w14:textId="77777777" w:rsidTr="00965B2B">
        <w:trPr>
          <w:cantSplit/>
          <w:trHeight w:val="442"/>
          <w:tblCellSpacing w:w="0" w:type="dxa"/>
          <w:jc w:val="center"/>
        </w:trPr>
        <w:tc>
          <w:tcPr>
            <w:tcW w:w="0" w:type="auto"/>
            <w:tcBorders>
              <w:left w:val="single" w:sz="8" w:space="0" w:color="000000"/>
              <w:bottom w:val="single" w:sz="8" w:space="0" w:color="000000"/>
              <w:right w:val="single" w:sz="8" w:space="0" w:color="000000"/>
            </w:tcBorders>
            <w:vAlign w:val="center"/>
          </w:tcPr>
          <w:p w14:paraId="5067D6CA" w14:textId="77777777" w:rsidR="00043FB6" w:rsidRPr="00BC448D" w:rsidRDefault="00043FB6" w:rsidP="008961EF">
            <w:pPr>
              <w:rPr>
                <w:b/>
                <w:bCs/>
              </w:rPr>
            </w:pPr>
            <w:r w:rsidRPr="00BC448D">
              <w:rPr>
                <w:b/>
                <w:bCs/>
              </w:rPr>
              <w:t>A</w:t>
            </w:r>
          </w:p>
        </w:tc>
        <w:tc>
          <w:tcPr>
            <w:tcW w:w="2289" w:type="dxa"/>
            <w:tcBorders>
              <w:bottom w:val="single" w:sz="8" w:space="0" w:color="000000"/>
              <w:right w:val="single" w:sz="8" w:space="0" w:color="000000"/>
            </w:tcBorders>
            <w:vAlign w:val="center"/>
          </w:tcPr>
          <w:p w14:paraId="3AA7F533" w14:textId="41B12CD8" w:rsidR="00043FB6" w:rsidRPr="00BC448D" w:rsidRDefault="00000000" w:rsidP="008961EF">
            <w:pPr>
              <w:jc w:val="center"/>
              <w:rPr>
                <w:b/>
                <w:bCs/>
              </w:rPr>
            </w:pPr>
            <m:oMathPara>
              <m:oMathParaPr>
                <m:jc m:val="left"/>
              </m:oMathParaPr>
              <m:oMath>
                <m:sSup>
                  <m:sSupPr>
                    <m:ctrlPr>
                      <w:rPr>
                        <w:rFonts w:ascii="Cambria Math" w:hAnsi="Cambria Math"/>
                        <w:b/>
                        <w:bCs/>
                      </w:rPr>
                    </m:ctrlPr>
                  </m:sSupPr>
                  <m:e>
                    <m:r>
                      <m:rPr>
                        <m:sty m:val="b"/>
                      </m:rPr>
                      <w:rPr>
                        <w:rFonts w:ascii="Cambria Math" w:hAnsi="Cambria Math"/>
                      </w:rPr>
                      <m:t>2</m:t>
                    </m:r>
                  </m:e>
                  <m:sup>
                    <m:r>
                      <m:rPr>
                        <m:sty m:val="bi"/>
                      </m:rPr>
                      <w:rPr>
                        <w:rFonts w:ascii="Cambria Math" w:hAnsi="Cambria Math"/>
                      </w:rPr>
                      <m:t>μ</m:t>
                    </m:r>
                  </m:sup>
                </m:sSup>
                <m:r>
                  <m:rPr>
                    <m:sty m:val="b"/>
                  </m:rPr>
                  <w:rPr>
                    <w:rFonts w:ascii="Cambria Math" w:hAnsi="Cambria Math"/>
                  </w:rPr>
                  <m:t>×15kHz</m:t>
                </m:r>
              </m:oMath>
            </m:oMathPara>
          </w:p>
        </w:tc>
        <w:tc>
          <w:tcPr>
            <w:tcW w:w="2024" w:type="dxa"/>
            <w:tcBorders>
              <w:bottom w:val="single" w:sz="8" w:space="0" w:color="000000"/>
              <w:right w:val="single" w:sz="8" w:space="0" w:color="000000"/>
            </w:tcBorders>
            <w:vAlign w:val="center"/>
          </w:tcPr>
          <w:p w14:paraId="58767BFE" w14:textId="1BFF5FFC" w:rsidR="00043FB6" w:rsidRPr="00BC448D" w:rsidRDefault="00BC448D" w:rsidP="008961EF">
            <w:pPr>
              <w:rPr>
                <w:b/>
                <w:bCs/>
              </w:rPr>
            </w:pPr>
            <m:oMathPara>
              <m:oMathParaPr>
                <m:jc m:val="left"/>
              </m:oMathParaPr>
              <m:oMath>
                <m:r>
                  <m:rPr>
                    <m:sty m:val="bi"/>
                  </m:rPr>
                  <w:rPr>
                    <w:rFonts w:ascii="Cambria Math" w:hAnsi="Cambria Math"/>
                  </w:rPr>
                  <m:t>μ</m:t>
                </m:r>
                <m:r>
                  <m:rPr>
                    <m:sty m:val="b"/>
                  </m:rPr>
                  <w:rPr>
                    <w:rFonts w:ascii="Cambria Math" w:hAnsi="Cambria Math"/>
                  </w:rPr>
                  <m:t>∈{4,5,6,…}</m:t>
                </m:r>
              </m:oMath>
            </m:oMathPara>
          </w:p>
        </w:tc>
        <w:tc>
          <w:tcPr>
            <w:tcW w:w="4500" w:type="dxa"/>
            <w:tcBorders>
              <w:bottom w:val="single" w:sz="8" w:space="0" w:color="000000"/>
              <w:right w:val="single" w:sz="8" w:space="0" w:color="000000"/>
            </w:tcBorders>
            <w:vAlign w:val="center"/>
          </w:tcPr>
          <w:p w14:paraId="547FB0A4" w14:textId="6BA4B97E" w:rsidR="00043FB6" w:rsidRPr="00BC448D" w:rsidRDefault="00043FB6" w:rsidP="008961EF">
            <w:pPr>
              <w:rPr>
                <w:b/>
                <w:bCs/>
              </w:rPr>
            </w:pPr>
            <w:r w:rsidRPr="00BC448D">
              <w:rPr>
                <w:b/>
                <w:bCs/>
              </w:rPr>
              <w:t xml:space="preserve">NR-consistent binary scaling of SCS (legacy-friendly), extended to very large </w:t>
            </w:r>
            <m:oMath>
              <m:r>
                <m:rPr>
                  <m:sty m:val="b"/>
                </m:rPr>
                <w:rPr>
                  <w:rFonts w:ascii="Cambria Math" w:hAnsi="Cambria Math"/>
                </w:rPr>
                <m:t>Δ</m:t>
              </m:r>
              <m:r>
                <m:rPr>
                  <m:sty m:val="bi"/>
                </m:rPr>
                <w:rPr>
                  <w:rFonts w:ascii="Cambria Math" w:hAnsi="Cambria Math"/>
                </w:rPr>
                <m:t>f</m:t>
              </m:r>
            </m:oMath>
            <w:r w:rsidRPr="00BC448D">
              <w:rPr>
                <w:b/>
                <w:bCs/>
              </w:rPr>
              <w:t xml:space="preserve"> for high carrier frequencies.</w:t>
            </w:r>
          </w:p>
        </w:tc>
      </w:tr>
      <w:tr w:rsidR="00043FB6" w:rsidRPr="00BC448D" w14:paraId="14C21083" w14:textId="77777777" w:rsidTr="00965B2B">
        <w:trPr>
          <w:cantSplit/>
          <w:trHeight w:val="659"/>
          <w:tblCellSpacing w:w="0" w:type="dxa"/>
          <w:jc w:val="center"/>
        </w:trPr>
        <w:tc>
          <w:tcPr>
            <w:tcW w:w="0" w:type="auto"/>
            <w:tcBorders>
              <w:left w:val="single" w:sz="8" w:space="0" w:color="000000"/>
              <w:bottom w:val="single" w:sz="8" w:space="0" w:color="000000"/>
              <w:right w:val="single" w:sz="8" w:space="0" w:color="000000"/>
            </w:tcBorders>
            <w:vAlign w:val="center"/>
          </w:tcPr>
          <w:p w14:paraId="720F0F4F" w14:textId="77777777" w:rsidR="00043FB6" w:rsidRPr="00BC448D" w:rsidRDefault="00043FB6" w:rsidP="008961EF">
            <w:pPr>
              <w:rPr>
                <w:b/>
                <w:bCs/>
              </w:rPr>
            </w:pPr>
            <w:r w:rsidRPr="00BC448D">
              <w:rPr>
                <w:b/>
                <w:bCs/>
              </w:rPr>
              <w:t>B</w:t>
            </w:r>
          </w:p>
        </w:tc>
        <w:tc>
          <w:tcPr>
            <w:tcW w:w="2289" w:type="dxa"/>
            <w:tcBorders>
              <w:bottom w:val="single" w:sz="8" w:space="0" w:color="000000"/>
              <w:right w:val="single" w:sz="8" w:space="0" w:color="000000"/>
            </w:tcBorders>
            <w:vAlign w:val="center"/>
          </w:tcPr>
          <w:p w14:paraId="46CB40D6" w14:textId="1FBE469C" w:rsidR="00043FB6" w:rsidRPr="00BC448D" w:rsidRDefault="00000000" w:rsidP="008961EF">
            <w:pPr>
              <w:jc w:val="center"/>
              <w:rPr>
                <w:b/>
                <w:bCs/>
              </w:rPr>
            </w:pPr>
            <m:oMathPara>
              <m:oMathParaPr>
                <m:jc m:val="left"/>
              </m:oMathParaPr>
              <m:oMath>
                <m:sSup>
                  <m:sSupPr>
                    <m:ctrlPr>
                      <w:rPr>
                        <w:rFonts w:ascii="Cambria Math" w:hAnsi="Cambria Math"/>
                        <w:b/>
                        <w:bCs/>
                      </w:rPr>
                    </m:ctrlPr>
                  </m:sSupPr>
                  <m:e>
                    <m:r>
                      <m:rPr>
                        <m:sty m:val="b"/>
                      </m:rPr>
                      <w:rPr>
                        <w:rFonts w:ascii="Cambria Math" w:hAnsi="Cambria Math"/>
                      </w:rPr>
                      <m:t>2</m:t>
                    </m:r>
                  </m:e>
                  <m:sup>
                    <m:r>
                      <m:rPr>
                        <m:sty m:val="bi"/>
                      </m:rPr>
                      <w:rPr>
                        <w:rFonts w:ascii="Cambria Math" w:hAnsi="Cambria Math"/>
                      </w:rPr>
                      <m:t>μ</m:t>
                    </m:r>
                  </m:sup>
                </m:sSup>
                <m:r>
                  <m:rPr>
                    <m:sty m:val="b"/>
                  </m:rPr>
                  <w:rPr>
                    <w:rFonts w:ascii="Cambria Math" w:hAnsi="Cambria Math"/>
                  </w:rPr>
                  <m:t>×12×15kHz</m:t>
                </m:r>
              </m:oMath>
            </m:oMathPara>
          </w:p>
        </w:tc>
        <w:tc>
          <w:tcPr>
            <w:tcW w:w="2024" w:type="dxa"/>
            <w:tcBorders>
              <w:bottom w:val="single" w:sz="8" w:space="0" w:color="000000"/>
              <w:right w:val="single" w:sz="8" w:space="0" w:color="000000"/>
            </w:tcBorders>
            <w:vAlign w:val="center"/>
          </w:tcPr>
          <w:p w14:paraId="7E832462" w14:textId="68916983" w:rsidR="00043FB6" w:rsidRPr="00BC448D" w:rsidRDefault="00BC448D" w:rsidP="008961EF">
            <w:pPr>
              <w:rPr>
                <w:b/>
                <w:bCs/>
              </w:rPr>
            </w:pPr>
            <m:oMathPara>
              <m:oMathParaPr>
                <m:jc m:val="left"/>
              </m:oMathParaPr>
              <m:oMath>
                <m:r>
                  <m:rPr>
                    <m:sty m:val="bi"/>
                  </m:rPr>
                  <w:rPr>
                    <w:rFonts w:ascii="Cambria Math" w:hAnsi="Cambria Math"/>
                  </w:rPr>
                  <m:t>μ</m:t>
                </m:r>
                <m:r>
                  <m:rPr>
                    <m:sty m:val="b"/>
                  </m:rPr>
                  <w:rPr>
                    <w:rFonts w:ascii="Cambria Math" w:hAnsi="Cambria Math"/>
                  </w:rPr>
                  <m:t>∈{0,1,2,…}</m:t>
                </m:r>
              </m:oMath>
            </m:oMathPara>
          </w:p>
        </w:tc>
        <w:tc>
          <w:tcPr>
            <w:tcW w:w="4500" w:type="dxa"/>
            <w:tcBorders>
              <w:bottom w:val="single" w:sz="8" w:space="0" w:color="000000"/>
              <w:right w:val="single" w:sz="8" w:space="0" w:color="000000"/>
            </w:tcBorders>
            <w:vAlign w:val="center"/>
          </w:tcPr>
          <w:p w14:paraId="0817D138" w14:textId="43C37930" w:rsidR="00043FB6" w:rsidRPr="00BC448D" w:rsidRDefault="00043FB6" w:rsidP="008961EF">
            <w:pPr>
              <w:rPr>
                <w:b/>
                <w:bCs/>
              </w:rPr>
            </w:pPr>
            <w:r w:rsidRPr="00BC448D">
              <w:rPr>
                <w:b/>
                <w:bCs/>
              </w:rPr>
              <w:t xml:space="preserve">SCS equals an integer multiple of the NR resource block (RB) bandwidth (12 subcarriers), i.e., </w:t>
            </w:r>
            <m:oMath>
              <m:r>
                <m:rPr>
                  <m:sty m:val="b"/>
                </m:rPr>
                <w:rPr>
                  <w:rFonts w:ascii="Cambria Math" w:hAnsi="Cambria Math"/>
                </w:rPr>
                <m:t>Δ</m:t>
              </m:r>
              <m:r>
                <m:rPr>
                  <m:sty m:val="bi"/>
                </m:rPr>
                <w:rPr>
                  <w:rFonts w:ascii="Cambria Math" w:hAnsi="Cambria Math"/>
                </w:rPr>
                <m:t>f</m:t>
              </m:r>
            </m:oMath>
            <w:r w:rsidRPr="00BC448D">
              <w:rPr>
                <w:b/>
                <w:bCs/>
              </w:rPr>
              <w:t xml:space="preserve"> aligns to </w:t>
            </w:r>
            <m:oMath>
              <m:r>
                <m:rPr>
                  <m:sty m:val="b"/>
                </m:rPr>
                <w:rPr>
                  <w:rFonts w:ascii="Cambria Math" w:hAnsi="Cambria Math"/>
                </w:rPr>
                <m:t>12×15kHz=</m:t>
              </m:r>
            </m:oMath>
            <w:r w:rsidRPr="00BC448D">
              <w:rPr>
                <w:b/>
                <w:bCs/>
              </w:rPr>
              <w:t xml:space="preserve"> 180 kHz and its powers of two.</w:t>
            </w:r>
          </w:p>
        </w:tc>
      </w:tr>
      <w:tr w:rsidR="00043FB6" w:rsidRPr="00BC448D" w14:paraId="35D7D2B7" w14:textId="77777777" w:rsidTr="00965B2B">
        <w:trPr>
          <w:cantSplit/>
          <w:trHeight w:val="669"/>
          <w:tblCellSpacing w:w="0" w:type="dxa"/>
          <w:jc w:val="center"/>
        </w:trPr>
        <w:tc>
          <w:tcPr>
            <w:tcW w:w="0" w:type="auto"/>
            <w:tcBorders>
              <w:left w:val="single" w:sz="8" w:space="0" w:color="000000"/>
              <w:bottom w:val="single" w:sz="8" w:space="0" w:color="000000"/>
              <w:right w:val="single" w:sz="8" w:space="0" w:color="000000"/>
            </w:tcBorders>
            <w:vAlign w:val="center"/>
          </w:tcPr>
          <w:p w14:paraId="740029C9" w14:textId="77777777" w:rsidR="00043FB6" w:rsidRPr="00BC448D" w:rsidRDefault="00043FB6" w:rsidP="008961EF">
            <w:pPr>
              <w:rPr>
                <w:b/>
                <w:bCs/>
              </w:rPr>
            </w:pPr>
            <w:r w:rsidRPr="00BC448D">
              <w:rPr>
                <w:b/>
                <w:bCs/>
              </w:rPr>
              <w:t>C</w:t>
            </w:r>
          </w:p>
        </w:tc>
        <w:tc>
          <w:tcPr>
            <w:tcW w:w="2289" w:type="dxa"/>
            <w:tcBorders>
              <w:bottom w:val="single" w:sz="8" w:space="0" w:color="000000"/>
              <w:right w:val="single" w:sz="8" w:space="0" w:color="000000"/>
            </w:tcBorders>
            <w:vAlign w:val="center"/>
          </w:tcPr>
          <w:p w14:paraId="454FE6B3" w14:textId="2BCE48D9" w:rsidR="00043FB6" w:rsidRPr="00BC448D" w:rsidRDefault="00000000" w:rsidP="008961EF">
            <w:pPr>
              <w:jc w:val="center"/>
              <w:rPr>
                <w:b/>
                <w:bCs/>
              </w:rPr>
            </w:pPr>
            <m:oMathPara>
              <m:oMathParaPr>
                <m:jc m:val="left"/>
              </m:oMathParaPr>
              <m:oMath>
                <m:sSup>
                  <m:sSupPr>
                    <m:ctrlPr>
                      <w:rPr>
                        <w:rFonts w:ascii="Cambria Math" w:hAnsi="Cambria Math"/>
                        <w:b/>
                        <w:bCs/>
                      </w:rPr>
                    </m:ctrlPr>
                  </m:sSupPr>
                  <m:e>
                    <m:r>
                      <m:rPr>
                        <m:sty m:val="b"/>
                      </m:rPr>
                      <w:rPr>
                        <w:rFonts w:ascii="Cambria Math" w:hAnsi="Cambria Math"/>
                      </w:rPr>
                      <m:t>2</m:t>
                    </m:r>
                  </m:e>
                  <m:sup>
                    <m:r>
                      <m:rPr>
                        <m:sty m:val="bi"/>
                      </m:rPr>
                      <w:rPr>
                        <w:rFonts w:ascii="Cambria Math" w:hAnsi="Cambria Math"/>
                      </w:rPr>
                      <m:t>μ</m:t>
                    </m:r>
                  </m:sup>
                </m:sSup>
                <m:r>
                  <m:rPr>
                    <m:sty m:val="b"/>
                  </m:rPr>
                  <w:rPr>
                    <w:rFonts w:ascii="Cambria Math" w:hAnsi="Cambria Math"/>
                  </w:rPr>
                  <m:t>×14×15kHz</m:t>
                </m:r>
              </m:oMath>
            </m:oMathPara>
          </w:p>
        </w:tc>
        <w:tc>
          <w:tcPr>
            <w:tcW w:w="2024" w:type="dxa"/>
            <w:tcBorders>
              <w:bottom w:val="single" w:sz="8" w:space="0" w:color="000000"/>
              <w:right w:val="single" w:sz="8" w:space="0" w:color="000000"/>
            </w:tcBorders>
            <w:vAlign w:val="center"/>
          </w:tcPr>
          <w:p w14:paraId="25524369" w14:textId="5F82B95B" w:rsidR="00043FB6" w:rsidRPr="00BC448D" w:rsidRDefault="00BC448D" w:rsidP="008961EF">
            <w:pPr>
              <w:rPr>
                <w:b/>
                <w:bCs/>
              </w:rPr>
            </w:pPr>
            <m:oMathPara>
              <m:oMathParaPr>
                <m:jc m:val="left"/>
              </m:oMathParaPr>
              <m:oMath>
                <m:r>
                  <m:rPr>
                    <m:sty m:val="bi"/>
                  </m:rPr>
                  <w:rPr>
                    <w:rFonts w:ascii="Cambria Math" w:hAnsi="Cambria Math"/>
                  </w:rPr>
                  <m:t>μ</m:t>
                </m:r>
                <m:r>
                  <m:rPr>
                    <m:sty m:val="b"/>
                  </m:rPr>
                  <w:rPr>
                    <w:rFonts w:ascii="Cambria Math" w:hAnsi="Cambria Math"/>
                  </w:rPr>
                  <m:t>∈{0,1,2,…}</m:t>
                </m:r>
              </m:oMath>
            </m:oMathPara>
          </w:p>
        </w:tc>
        <w:tc>
          <w:tcPr>
            <w:tcW w:w="4500" w:type="dxa"/>
            <w:tcBorders>
              <w:bottom w:val="single" w:sz="8" w:space="0" w:color="000000"/>
              <w:right w:val="single" w:sz="8" w:space="0" w:color="000000"/>
            </w:tcBorders>
            <w:vAlign w:val="center"/>
          </w:tcPr>
          <w:p w14:paraId="5FF0D993" w14:textId="1C282D82" w:rsidR="00043FB6" w:rsidRPr="00BC448D" w:rsidRDefault="00043FB6" w:rsidP="008961EF">
            <w:pPr>
              <w:rPr>
                <w:b/>
                <w:bCs/>
              </w:rPr>
            </w:pPr>
            <w:r w:rsidRPr="00BC448D">
              <w:rPr>
                <w:b/>
                <w:bCs/>
              </w:rPr>
              <w:t xml:space="preserve">Subsymbol duration aligns with </w:t>
            </w:r>
            <m:oMath>
              <m:r>
                <m:rPr>
                  <m:sty m:val="b"/>
                </m:rPr>
                <w:rPr>
                  <w:rFonts w:ascii="Cambria Math" w:hAnsi="Cambria Math"/>
                </w:rPr>
                <m:t>CP/UW</m:t>
              </m:r>
            </m:oMath>
            <w:r w:rsidRPr="00BC448D">
              <w:rPr>
                <w:b/>
                <w:bCs/>
              </w:rPr>
              <w:t xml:space="preserve"> duration: for </w:t>
            </w:r>
            <m:oMath>
              <m:r>
                <m:rPr>
                  <m:sty m:val="bi"/>
                </m:rPr>
                <w:rPr>
                  <w:rFonts w:ascii="Cambria Math" w:hAnsi="Cambria Math"/>
                </w:rPr>
                <m:t>μ</m:t>
              </m:r>
              <m:r>
                <m:rPr>
                  <m:sty m:val="b"/>
                </m:rPr>
                <w:rPr>
                  <w:rFonts w:ascii="Cambria Math" w:hAnsi="Cambria Math"/>
                </w:rPr>
                <m:t>=0CP=1</m:t>
              </m:r>
            </m:oMath>
            <w:r w:rsidRPr="00BC448D">
              <w:rPr>
                <w:b/>
                <w:bCs/>
              </w:rPr>
              <w:t xml:space="preserve"> subsymbol, for </w:t>
            </w:r>
            <m:oMath>
              <m:r>
                <m:rPr>
                  <m:sty m:val="bi"/>
                </m:rPr>
                <w:rPr>
                  <w:rFonts w:ascii="Cambria Math" w:hAnsi="Cambria Math"/>
                </w:rPr>
                <m:t>μ</m:t>
              </m:r>
              <m:r>
                <m:rPr>
                  <m:sty m:val="b"/>
                </m:rPr>
                <w:rPr>
                  <w:rFonts w:ascii="Cambria Math" w:hAnsi="Cambria Math"/>
                </w:rPr>
                <m:t>=1CP=2</m:t>
              </m:r>
            </m:oMath>
            <w:r w:rsidRPr="00BC448D">
              <w:rPr>
                <w:b/>
                <w:bCs/>
              </w:rPr>
              <w:t xml:space="preserve"> subsymbols, etc. (circularity-friendly timing lattice).</w:t>
            </w:r>
          </w:p>
        </w:tc>
      </w:tr>
    </w:tbl>
    <w:p w14:paraId="7F9E5D88" w14:textId="77777777" w:rsidR="00043FB6" w:rsidRDefault="00043FB6" w:rsidP="00043FB6">
      <w:pPr>
        <w:spacing w:after="220"/>
        <w:rPr>
          <w:b/>
          <w:bCs/>
          <w:i/>
          <w:iCs/>
        </w:rPr>
      </w:pPr>
    </w:p>
    <w:p w14:paraId="58F0D83C" w14:textId="3F30F2F1" w:rsidR="00043FB6" w:rsidRPr="008F01FF" w:rsidRDefault="00043FB6" w:rsidP="00043FB6">
      <w:pPr>
        <w:spacing w:after="220"/>
        <w:rPr>
          <w:b/>
          <w:bCs/>
          <w:i/>
          <w:iCs/>
        </w:rPr>
      </w:pPr>
      <w:r w:rsidRPr="008F01FF">
        <w:rPr>
          <w:b/>
          <w:bCs/>
          <w:i/>
          <w:iCs/>
        </w:rPr>
        <w:t>Proposal</w:t>
      </w:r>
      <w:r>
        <w:rPr>
          <w:b/>
          <w:bCs/>
          <w:i/>
          <w:iCs/>
        </w:rPr>
        <w:t xml:space="preserve"> </w:t>
      </w:r>
      <w:r w:rsidR="006F76CD">
        <w:rPr>
          <w:b/>
          <w:bCs/>
          <w:i/>
          <w:iCs/>
        </w:rPr>
        <w:t>10</w:t>
      </w:r>
      <w:r w:rsidRPr="008F01FF">
        <w:rPr>
          <w:b/>
          <w:bCs/>
          <w:i/>
          <w:iCs/>
        </w:rPr>
        <w:t>: Support flexible and scalable time-frequency resource allocation in 6G, considering the following generalized definitions of the Resource Block (RB):</w:t>
      </w:r>
    </w:p>
    <w:p w14:paraId="2AA46405" w14:textId="77777777" w:rsidR="00043FB6" w:rsidRPr="008F01FF" w:rsidRDefault="00043FB6" w:rsidP="009443AA">
      <w:pPr>
        <w:numPr>
          <w:ilvl w:val="0"/>
          <w:numId w:val="45"/>
        </w:numPr>
        <w:snapToGrid/>
        <w:spacing w:after="0" w:afterAutospacing="0"/>
        <w:jc w:val="left"/>
        <w:rPr>
          <w:b/>
          <w:bCs/>
          <w:i/>
          <w:iCs/>
        </w:rPr>
      </w:pPr>
      <w:r w:rsidRPr="008F01FF">
        <w:rPr>
          <w:b/>
          <w:bCs/>
          <w:i/>
          <w:iCs/>
        </w:rPr>
        <w:t>Option 1: RB defined by a single subcarrier-subsymbol pair (</w:t>
      </w:r>
      <m:oMath>
        <m:r>
          <m:rPr>
            <m:sty m:val="bi"/>
          </m:rPr>
          <w:rPr>
            <w:rFonts w:ascii="Cambria Math" w:hAnsi="Cambria Math"/>
          </w:rPr>
          <m:t>m,n</m:t>
        </m:r>
      </m:oMath>
      <w:proofErr w:type="gramStart"/>
      <w:r w:rsidRPr="008F01FF">
        <w:rPr>
          <w:b/>
          <w:bCs/>
          <w:i/>
          <w:iCs/>
        </w:rPr>
        <w:t>);</w:t>
      </w:r>
      <w:proofErr w:type="gramEnd"/>
    </w:p>
    <w:p w14:paraId="7F9DCEB5" w14:textId="77777777" w:rsidR="00043FB6" w:rsidRDefault="00043FB6" w:rsidP="009443AA">
      <w:pPr>
        <w:numPr>
          <w:ilvl w:val="0"/>
          <w:numId w:val="45"/>
        </w:numPr>
        <w:snapToGrid/>
        <w:spacing w:after="0" w:afterAutospacing="0"/>
        <w:jc w:val="left"/>
        <w:rPr>
          <w:b/>
          <w:bCs/>
          <w:i/>
          <w:iCs/>
        </w:rPr>
      </w:pPr>
      <w:r w:rsidRPr="008F01FF">
        <w:rPr>
          <w:b/>
          <w:bCs/>
          <w:i/>
          <w:iCs/>
        </w:rPr>
        <w:t xml:space="preserve">Option 2: RB defined by a single subcarrier </w:t>
      </w:r>
      <m:oMath>
        <m:r>
          <m:rPr>
            <m:sty m:val="bi"/>
          </m:rPr>
          <w:rPr>
            <w:rFonts w:ascii="Cambria Math" w:hAnsi="Cambria Math"/>
          </w:rPr>
          <m:t>m</m:t>
        </m:r>
      </m:oMath>
      <w:r w:rsidRPr="008F01FF">
        <w:rPr>
          <w:b/>
          <w:bCs/>
          <w:i/>
          <w:iCs/>
        </w:rPr>
        <w:t xml:space="preserve"> and a group of subsymbols in </w:t>
      </w:r>
      <w:proofErr w:type="gramStart"/>
      <w:r w:rsidRPr="008F01FF">
        <w:rPr>
          <w:b/>
          <w:bCs/>
          <w:i/>
          <w:iCs/>
        </w:rPr>
        <w:t>time;</w:t>
      </w:r>
      <w:proofErr w:type="gramEnd"/>
    </w:p>
    <w:p w14:paraId="115C4963" w14:textId="3BBDAEA5" w:rsidR="009443AA" w:rsidRPr="009443AA" w:rsidRDefault="009443AA" w:rsidP="009443AA">
      <w:pPr>
        <w:numPr>
          <w:ilvl w:val="0"/>
          <w:numId w:val="45"/>
        </w:numPr>
        <w:snapToGrid/>
        <w:spacing w:after="0" w:afterAutospacing="0"/>
        <w:jc w:val="left"/>
        <w:rPr>
          <w:b/>
          <w:bCs/>
          <w:i/>
          <w:iCs/>
        </w:rPr>
      </w:pPr>
      <w:r w:rsidRPr="008F01FF">
        <w:rPr>
          <w:b/>
          <w:bCs/>
          <w:i/>
          <w:iCs/>
        </w:rPr>
        <w:t xml:space="preserve">Option </w:t>
      </w:r>
      <w:r>
        <w:rPr>
          <w:b/>
          <w:bCs/>
          <w:i/>
          <w:iCs/>
        </w:rPr>
        <w:t>3</w:t>
      </w:r>
      <w:r w:rsidRPr="008F01FF">
        <w:rPr>
          <w:b/>
          <w:bCs/>
          <w:i/>
          <w:iCs/>
        </w:rPr>
        <w:t xml:space="preserve">: </w:t>
      </w:r>
      <w:r w:rsidRPr="009443AA">
        <w:rPr>
          <w:b/>
          <w:bCs/>
          <w:i/>
          <w:iCs/>
        </w:rPr>
        <w:t xml:space="preserve">RB defined by a single subsymbols </w:t>
      </w:r>
      <m:oMath>
        <m:r>
          <m:rPr>
            <m:sty m:val="bi"/>
          </m:rPr>
          <w:rPr>
            <w:rFonts w:ascii="Cambria Math" w:hAnsi="Cambria Math"/>
          </w:rPr>
          <m:t>n</m:t>
        </m:r>
      </m:oMath>
      <w:r w:rsidRPr="009443AA">
        <w:rPr>
          <w:b/>
          <w:bCs/>
          <w:i/>
          <w:iCs/>
        </w:rPr>
        <w:t xml:space="preserve"> and a group of subcarriers in </w:t>
      </w:r>
      <w:proofErr w:type="gramStart"/>
      <w:r w:rsidRPr="009443AA">
        <w:rPr>
          <w:b/>
          <w:bCs/>
          <w:i/>
          <w:iCs/>
        </w:rPr>
        <w:t>frequency;</w:t>
      </w:r>
      <w:proofErr w:type="gramEnd"/>
    </w:p>
    <w:p w14:paraId="640FED1D" w14:textId="77777777" w:rsidR="00043FB6" w:rsidRDefault="00043FB6" w:rsidP="009443AA">
      <w:pPr>
        <w:numPr>
          <w:ilvl w:val="0"/>
          <w:numId w:val="45"/>
        </w:numPr>
        <w:snapToGrid/>
        <w:spacing w:after="0" w:afterAutospacing="0"/>
        <w:jc w:val="left"/>
        <w:rPr>
          <w:b/>
          <w:bCs/>
          <w:i/>
          <w:iCs/>
        </w:rPr>
      </w:pPr>
      <w:r w:rsidRPr="008F01FF">
        <w:rPr>
          <w:b/>
          <w:bCs/>
          <w:i/>
          <w:iCs/>
        </w:rPr>
        <w:t>Option 3: RB defined by a group of subcarriers in frequency and a group of subsymbols in time.</w:t>
      </w:r>
    </w:p>
    <w:p w14:paraId="4761BB2C" w14:textId="77777777" w:rsidR="009443AA" w:rsidRPr="008F01FF" w:rsidRDefault="009443AA" w:rsidP="009443AA">
      <w:pPr>
        <w:snapToGrid/>
        <w:spacing w:after="0" w:afterAutospacing="0"/>
        <w:jc w:val="left"/>
        <w:rPr>
          <w:b/>
          <w:bCs/>
          <w:i/>
          <w:iCs/>
        </w:rPr>
      </w:pPr>
    </w:p>
    <w:p w14:paraId="3C7330FD" w14:textId="59D4A3AC" w:rsidR="00043FB6" w:rsidRPr="008F01FF" w:rsidRDefault="00043FB6" w:rsidP="00043FB6">
      <w:pPr>
        <w:spacing w:after="220"/>
        <w:rPr>
          <w:b/>
          <w:bCs/>
          <w:i/>
          <w:iCs/>
        </w:rPr>
      </w:pPr>
      <w:r w:rsidRPr="008F01FF">
        <w:rPr>
          <w:b/>
          <w:bCs/>
          <w:i/>
          <w:iCs/>
        </w:rPr>
        <w:lastRenderedPageBreak/>
        <w:t xml:space="preserve">Observation </w:t>
      </w:r>
      <w:r w:rsidR="004535D8">
        <w:rPr>
          <w:b/>
          <w:bCs/>
          <w:i/>
          <w:iCs/>
        </w:rPr>
        <w:t>7</w:t>
      </w:r>
      <w:r w:rsidRPr="008F01FF">
        <w:rPr>
          <w:b/>
          <w:bCs/>
          <w:i/>
          <w:iCs/>
        </w:rPr>
        <w:t>: The guard duration in U-OFDM can be flexibly adjusted to match the channel's delay spread, unlike fixed CP lengths in CP-OFDM. This enables efficient resource usage across diverse propagation environments, as seen in Figure 5.</w:t>
      </w:r>
    </w:p>
    <w:p w14:paraId="2A2B3087" w14:textId="55B6569E" w:rsidR="00043FB6" w:rsidRPr="008F01FF" w:rsidRDefault="00043FB6" w:rsidP="00043FB6">
      <w:pPr>
        <w:spacing w:after="220"/>
        <w:rPr>
          <w:b/>
          <w:bCs/>
          <w:i/>
          <w:iCs/>
        </w:rPr>
      </w:pPr>
      <w:r w:rsidRPr="008F01FF">
        <w:rPr>
          <w:b/>
          <w:bCs/>
          <w:i/>
          <w:iCs/>
        </w:rPr>
        <w:t xml:space="preserve">Observation </w:t>
      </w:r>
      <w:r w:rsidR="004535D8">
        <w:rPr>
          <w:b/>
          <w:bCs/>
          <w:i/>
          <w:iCs/>
        </w:rPr>
        <w:t>8</w:t>
      </w:r>
      <w:r w:rsidRPr="008F01FF">
        <w:rPr>
          <w:b/>
          <w:bCs/>
          <w:i/>
          <w:iCs/>
        </w:rPr>
        <w:t>: U-OFDM provides temporal continuity, allowing joint processing of subsymbols across adjacent symbols. This opens opportunities for advanced equalization, prediction, and multi-symbol detection.</w:t>
      </w:r>
    </w:p>
    <w:p w14:paraId="55F183FB" w14:textId="761551F3" w:rsidR="00043FB6" w:rsidRDefault="00043FB6" w:rsidP="00043FB6">
      <w:pPr>
        <w:spacing w:after="220"/>
        <w:rPr>
          <w:b/>
          <w:bCs/>
          <w:i/>
          <w:iCs/>
        </w:rPr>
      </w:pPr>
      <w:r w:rsidRPr="008F01FF">
        <w:rPr>
          <w:b/>
          <w:bCs/>
          <w:i/>
          <w:iCs/>
        </w:rPr>
        <w:t xml:space="preserve">Observation </w:t>
      </w:r>
      <w:r w:rsidR="004535D8">
        <w:rPr>
          <w:b/>
          <w:bCs/>
          <w:i/>
          <w:iCs/>
        </w:rPr>
        <w:t>9</w:t>
      </w:r>
      <w:r w:rsidRPr="008F01FF">
        <w:rPr>
          <w:b/>
          <w:bCs/>
          <w:i/>
          <w:iCs/>
        </w:rPr>
        <w:t>: The guard region in U-OFDM is also configurable: it may consist of regular OFDM subsymbols or be replaced by a unique word (UW), a structured sequence optimized for synchronization, channel sounding, PAPR reduction, or localization.</w:t>
      </w:r>
    </w:p>
    <w:p w14:paraId="458C1AD1" w14:textId="76E4636B" w:rsidR="006F76CD" w:rsidRPr="006F76CD" w:rsidRDefault="006F76CD" w:rsidP="00043FB6">
      <w:pPr>
        <w:spacing w:after="220"/>
      </w:pPr>
      <w:r w:rsidRPr="006F76CD">
        <w:rPr>
          <w:b/>
          <w:bCs/>
          <w:i/>
          <w:iCs/>
        </w:rPr>
        <w:t>Proposal</w:t>
      </w:r>
      <w:r>
        <w:rPr>
          <w:b/>
          <w:bCs/>
          <w:i/>
          <w:iCs/>
        </w:rPr>
        <w:t xml:space="preserve"> 11</w:t>
      </w:r>
      <w:r w:rsidRPr="006F76CD">
        <w:rPr>
          <w:b/>
          <w:bCs/>
          <w:i/>
          <w:iCs/>
        </w:rPr>
        <w:t>: RAN1 should study both CP-U-OFDM and UW-U-OFDM for 6GR.</w:t>
      </w:r>
    </w:p>
    <w:p w14:paraId="10B96DAF" w14:textId="13ABD512" w:rsidR="00561BEC" w:rsidRDefault="00043FB6" w:rsidP="00043FB6">
      <w:pPr>
        <w:spacing w:after="220"/>
        <w:rPr>
          <w:b/>
          <w:bCs/>
          <w:i/>
          <w:iCs/>
        </w:rPr>
      </w:pPr>
      <w:r w:rsidRPr="008F01FF">
        <w:rPr>
          <w:b/>
          <w:bCs/>
          <w:i/>
          <w:iCs/>
        </w:rPr>
        <w:t>Proposal</w:t>
      </w:r>
      <w:r>
        <w:rPr>
          <w:b/>
          <w:bCs/>
          <w:i/>
          <w:iCs/>
        </w:rPr>
        <w:t xml:space="preserve"> </w:t>
      </w:r>
      <w:r w:rsidR="00561BEC">
        <w:rPr>
          <w:b/>
          <w:bCs/>
          <w:i/>
          <w:iCs/>
        </w:rPr>
        <w:t>1</w:t>
      </w:r>
      <w:r w:rsidR="006F76CD">
        <w:rPr>
          <w:b/>
          <w:bCs/>
          <w:i/>
          <w:iCs/>
        </w:rPr>
        <w:t>2</w:t>
      </w:r>
      <w:r w:rsidRPr="008F01FF">
        <w:rPr>
          <w:b/>
          <w:bCs/>
          <w:i/>
          <w:iCs/>
        </w:rPr>
        <w:t>: The CP itself should be generalized to consist of one or more OFDM subsymbols.</w:t>
      </w:r>
    </w:p>
    <w:p w14:paraId="2D612554" w14:textId="7447BB5A" w:rsidR="00043FB6" w:rsidRPr="008F01FF" w:rsidRDefault="00043FB6" w:rsidP="00043FB6">
      <w:pPr>
        <w:spacing w:after="220"/>
        <w:rPr>
          <w:b/>
          <w:bCs/>
          <w:i/>
          <w:iCs/>
        </w:rPr>
      </w:pPr>
      <w:r w:rsidRPr="008F01FF">
        <w:rPr>
          <w:b/>
          <w:bCs/>
          <w:i/>
          <w:iCs/>
        </w:rPr>
        <w:t>Proposal</w:t>
      </w:r>
      <w:r>
        <w:rPr>
          <w:b/>
          <w:bCs/>
          <w:i/>
          <w:iCs/>
        </w:rPr>
        <w:t xml:space="preserve"> 1</w:t>
      </w:r>
      <w:r w:rsidR="006F76CD">
        <w:rPr>
          <w:b/>
          <w:bCs/>
          <w:i/>
          <w:iCs/>
        </w:rPr>
        <w:t>3</w:t>
      </w:r>
      <w:r w:rsidRPr="008F01FF">
        <w:rPr>
          <w:b/>
          <w:bCs/>
          <w:i/>
          <w:iCs/>
        </w:rPr>
        <w:t>: Consider incorporating both CP-based and UW-based U-OFDM guard structures in 6G waveform discussions.</w:t>
      </w:r>
    </w:p>
    <w:p w14:paraId="25424807" w14:textId="77777777" w:rsidR="00043FB6" w:rsidRPr="008F01FF" w:rsidRDefault="00043FB6" w:rsidP="00043FB6">
      <w:pPr>
        <w:spacing w:after="220"/>
        <w:rPr>
          <w:b/>
          <w:bCs/>
          <w:i/>
          <w:iCs/>
        </w:rPr>
      </w:pPr>
      <w:r w:rsidRPr="008F01FF">
        <w:rPr>
          <w:b/>
          <w:bCs/>
          <w:i/>
          <w:iCs/>
        </w:rPr>
        <w:t>Observation</w:t>
      </w:r>
      <w:r>
        <w:rPr>
          <w:b/>
          <w:bCs/>
          <w:i/>
          <w:iCs/>
        </w:rPr>
        <w:t xml:space="preserve"> 10</w:t>
      </w:r>
      <w:r w:rsidRPr="008F01FF">
        <w:rPr>
          <w:b/>
          <w:bCs/>
          <w:i/>
          <w:iCs/>
        </w:rPr>
        <w:t>: The use of cut-off redundant subsymbols enables segmentation of a U-OFDM symbol into multiple mini-blocks, each preserving local circularity. This allows the receiver to apply FFT-based demodulation on shorter blocks rather than waiting for the entire symbol duration, significantly reducing latency and enabling pipelined or parallel processing.</w:t>
      </w:r>
    </w:p>
    <w:p w14:paraId="7AD20503" w14:textId="77777777" w:rsidR="00043FB6" w:rsidRPr="008F01FF" w:rsidRDefault="00043FB6" w:rsidP="00043FB6">
      <w:pPr>
        <w:spacing w:after="220"/>
        <w:rPr>
          <w:b/>
          <w:bCs/>
          <w:i/>
          <w:iCs/>
        </w:rPr>
      </w:pPr>
      <w:r w:rsidRPr="008F01FF">
        <w:rPr>
          <w:b/>
          <w:bCs/>
          <w:i/>
          <w:iCs/>
        </w:rPr>
        <w:t>Observation</w:t>
      </w:r>
      <w:r>
        <w:rPr>
          <w:b/>
          <w:bCs/>
          <w:i/>
          <w:iCs/>
        </w:rPr>
        <w:t xml:space="preserve"> 11</w:t>
      </w:r>
      <w:r w:rsidRPr="008F01FF">
        <w:rPr>
          <w:b/>
          <w:bCs/>
          <w:i/>
          <w:iCs/>
        </w:rPr>
        <w:t>: Cut-off regions function as localized guard intervals, either cyclic (CP) or structured (UW), that reproduce a portion of the symbol's earlier content. These boundaries improve robustness to long delay spreads and allow fine-grained control over demodulation granularity without disrupting the global symbol structure.</w:t>
      </w:r>
    </w:p>
    <w:p w14:paraId="66174770" w14:textId="77777777" w:rsidR="00043FB6" w:rsidRPr="008F01FF" w:rsidRDefault="00043FB6" w:rsidP="00043FB6">
      <w:pPr>
        <w:spacing w:after="220"/>
        <w:rPr>
          <w:b/>
          <w:bCs/>
          <w:i/>
          <w:iCs/>
        </w:rPr>
      </w:pPr>
      <w:r w:rsidRPr="008F01FF">
        <w:rPr>
          <w:b/>
          <w:bCs/>
          <w:i/>
          <w:iCs/>
        </w:rPr>
        <w:t>Observation</w:t>
      </w:r>
      <w:r>
        <w:rPr>
          <w:b/>
          <w:bCs/>
          <w:i/>
          <w:iCs/>
        </w:rPr>
        <w:t xml:space="preserve"> 12</w:t>
      </w:r>
      <w:r w:rsidRPr="008F01FF">
        <w:rPr>
          <w:b/>
          <w:bCs/>
          <w:i/>
          <w:iCs/>
        </w:rPr>
        <w:t>: Cut-off subsymbols are optional for the design and unlock the full flexibility of the OFDM design.</w:t>
      </w:r>
    </w:p>
    <w:p w14:paraId="261C7D90" w14:textId="272A18A7" w:rsidR="00043FB6" w:rsidRPr="008F01FF" w:rsidRDefault="00043FB6" w:rsidP="00043FB6">
      <w:pPr>
        <w:spacing w:after="220"/>
        <w:rPr>
          <w:b/>
          <w:bCs/>
          <w:i/>
          <w:iCs/>
        </w:rPr>
      </w:pPr>
      <w:r w:rsidRPr="008F01FF">
        <w:rPr>
          <w:b/>
          <w:bCs/>
          <w:i/>
          <w:iCs/>
        </w:rPr>
        <w:t>Proposal</w:t>
      </w:r>
      <w:r>
        <w:rPr>
          <w:b/>
          <w:bCs/>
          <w:i/>
          <w:iCs/>
        </w:rPr>
        <w:t xml:space="preserve"> 1</w:t>
      </w:r>
      <w:r w:rsidR="006F76CD">
        <w:rPr>
          <w:b/>
          <w:bCs/>
          <w:i/>
          <w:iCs/>
        </w:rPr>
        <w:t>4</w:t>
      </w:r>
      <w:r w:rsidRPr="008F01FF">
        <w:rPr>
          <w:b/>
          <w:bCs/>
          <w:i/>
          <w:iCs/>
        </w:rPr>
        <w:t xml:space="preserve">: Study the use of cut-off redundant subsymbols in U-OFDM </w:t>
      </w:r>
      <w:proofErr w:type="gramStart"/>
      <w:r w:rsidRPr="008F01FF">
        <w:rPr>
          <w:b/>
          <w:bCs/>
          <w:i/>
          <w:iCs/>
        </w:rPr>
        <w:t>as a means to</w:t>
      </w:r>
      <w:proofErr w:type="gramEnd"/>
      <w:r w:rsidRPr="008F01FF">
        <w:rPr>
          <w:b/>
          <w:bCs/>
          <w:i/>
          <w:iCs/>
        </w:rPr>
        <w:t xml:space="preserve"> enable mini-block segmentation of a symbol.</w:t>
      </w:r>
    </w:p>
    <w:p w14:paraId="51EC6ACD" w14:textId="77777777" w:rsidR="00043FB6" w:rsidRPr="008F01FF" w:rsidRDefault="00043FB6" w:rsidP="00043FB6">
      <w:pPr>
        <w:spacing w:after="220"/>
        <w:rPr>
          <w:b/>
          <w:bCs/>
          <w:i/>
          <w:iCs/>
        </w:rPr>
      </w:pPr>
      <w:r w:rsidRPr="008F01FF">
        <w:rPr>
          <w:b/>
          <w:bCs/>
          <w:i/>
          <w:iCs/>
        </w:rPr>
        <w:t>Observation</w:t>
      </w:r>
      <w:r>
        <w:rPr>
          <w:b/>
          <w:bCs/>
          <w:i/>
          <w:iCs/>
        </w:rPr>
        <w:t xml:space="preserve"> 13</w:t>
      </w:r>
      <w:r w:rsidRPr="008F01FF">
        <w:rPr>
          <w:b/>
          <w:bCs/>
          <w:i/>
          <w:iCs/>
        </w:rPr>
        <w:t xml:space="preserve">: Reducing the effective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FFT</m:t>
            </m:r>
          </m:sub>
        </m:sSub>
      </m:oMath>
      <w:r w:rsidRPr="008F01FF">
        <w:rPr>
          <w:b/>
          <w:bCs/>
          <w:i/>
          <w:iCs/>
        </w:rPr>
        <w:t xml:space="preserve"> per subsymbol lowers PAPR and relaxes amplifier back-off, improving transmitter efficiency, especially in power-limited scenarios such as FR2/FR3 and IoT.</w:t>
      </w:r>
    </w:p>
    <w:p w14:paraId="75CA100A" w14:textId="50CB1D36" w:rsidR="00043FB6" w:rsidRPr="008F01FF" w:rsidRDefault="00043FB6" w:rsidP="00043FB6">
      <w:pPr>
        <w:spacing w:after="220"/>
        <w:rPr>
          <w:b/>
          <w:bCs/>
          <w:i/>
          <w:iCs/>
        </w:rPr>
      </w:pPr>
      <w:r w:rsidRPr="008F01FF">
        <w:rPr>
          <w:b/>
          <w:bCs/>
          <w:i/>
          <w:iCs/>
        </w:rPr>
        <w:t>Proposal</w:t>
      </w:r>
      <w:r>
        <w:rPr>
          <w:b/>
          <w:bCs/>
          <w:i/>
          <w:iCs/>
        </w:rPr>
        <w:t xml:space="preserve"> 1</w:t>
      </w:r>
      <w:r w:rsidR="006F76CD">
        <w:rPr>
          <w:b/>
          <w:bCs/>
          <w:i/>
          <w:iCs/>
        </w:rPr>
        <w:t>5</w:t>
      </w:r>
      <w:r w:rsidRPr="008F01FF">
        <w:rPr>
          <w:b/>
          <w:bCs/>
          <w:i/>
          <w:iCs/>
        </w:rPr>
        <w:t>: The intrinsic low-PAPR feature of U-OFDM be leveraged for energy-efficient transmission and considered in future PAPR-aware configuration studies.</w:t>
      </w:r>
    </w:p>
    <w:p w14:paraId="2F5A18DB" w14:textId="77777777" w:rsidR="00043FB6" w:rsidRPr="008F01FF" w:rsidRDefault="00043FB6" w:rsidP="00043FB6">
      <w:pPr>
        <w:spacing w:after="220"/>
        <w:rPr>
          <w:b/>
          <w:bCs/>
          <w:i/>
          <w:iCs/>
        </w:rPr>
      </w:pPr>
      <w:r w:rsidRPr="008F01FF">
        <w:rPr>
          <w:b/>
          <w:bCs/>
          <w:i/>
          <w:iCs/>
        </w:rPr>
        <w:t>Observation</w:t>
      </w:r>
      <w:r>
        <w:rPr>
          <w:b/>
          <w:bCs/>
          <w:i/>
          <w:iCs/>
        </w:rPr>
        <w:t xml:space="preserve"> 14</w:t>
      </w:r>
      <w:r w:rsidRPr="008F01FF">
        <w:rPr>
          <w:b/>
          <w:bCs/>
          <w:i/>
          <w:iCs/>
        </w:rPr>
        <w:t>: U-OFDM transforms the Tx/Rx chain into a continuous streaming pipeline. The transmitter minimizes buffering, and the receiver enables parallel and early processing across symbol segments, achieving faster feedback and lower overall latency.</w:t>
      </w:r>
    </w:p>
    <w:p w14:paraId="2E7857EF" w14:textId="1570E006" w:rsidR="00043FB6" w:rsidRPr="008F01FF" w:rsidRDefault="00043FB6" w:rsidP="00043FB6">
      <w:pPr>
        <w:spacing w:after="220"/>
        <w:rPr>
          <w:b/>
          <w:bCs/>
          <w:i/>
          <w:iCs/>
        </w:rPr>
      </w:pPr>
      <w:r w:rsidRPr="008F01FF">
        <w:rPr>
          <w:b/>
          <w:bCs/>
          <w:i/>
          <w:iCs/>
        </w:rPr>
        <w:t>Proposal</w:t>
      </w:r>
      <w:r>
        <w:rPr>
          <w:b/>
          <w:bCs/>
          <w:i/>
          <w:iCs/>
        </w:rPr>
        <w:t xml:space="preserve"> 1</w:t>
      </w:r>
      <w:r w:rsidR="006F76CD">
        <w:rPr>
          <w:b/>
          <w:bCs/>
          <w:i/>
          <w:iCs/>
        </w:rPr>
        <w:t>6</w:t>
      </w:r>
      <w:r w:rsidRPr="008F01FF">
        <w:rPr>
          <w:b/>
          <w:bCs/>
          <w:i/>
          <w:iCs/>
        </w:rPr>
        <w:t xml:space="preserve">: Study U-OFDM as a natively URLLC-capable waveform. </w:t>
      </w:r>
    </w:p>
    <w:p w14:paraId="4AED869B" w14:textId="77777777" w:rsidR="00043FB6" w:rsidRPr="008F01FF" w:rsidRDefault="00043FB6" w:rsidP="00043FB6">
      <w:pPr>
        <w:spacing w:after="220"/>
        <w:rPr>
          <w:b/>
          <w:bCs/>
          <w:i/>
          <w:iCs/>
        </w:rPr>
      </w:pPr>
      <w:r w:rsidRPr="008F01FF">
        <w:rPr>
          <w:b/>
          <w:bCs/>
          <w:i/>
          <w:iCs/>
        </w:rPr>
        <w:lastRenderedPageBreak/>
        <w:t>Observation</w:t>
      </w:r>
      <w:r>
        <w:rPr>
          <w:b/>
          <w:bCs/>
          <w:i/>
          <w:iCs/>
        </w:rPr>
        <w:t xml:space="preserve"> 15</w:t>
      </w:r>
      <w:r w:rsidRPr="008F01FF">
        <w:rPr>
          <w:b/>
          <w:bCs/>
          <w:i/>
          <w:iCs/>
        </w:rPr>
        <w:t>: U-OFDM offers an inherent ISAC capability by reusing deterministic guards as sensing references. This eliminates the need for additional pilots or dedicated sensing waveforms, enabling efficient joint operation in a unified frame structure.</w:t>
      </w:r>
    </w:p>
    <w:p w14:paraId="1551C00D" w14:textId="3E2B7AF2" w:rsidR="00043FB6" w:rsidRPr="008F01FF" w:rsidRDefault="00043FB6" w:rsidP="00043FB6">
      <w:pPr>
        <w:spacing w:after="220"/>
        <w:rPr>
          <w:b/>
          <w:bCs/>
          <w:i/>
          <w:iCs/>
        </w:rPr>
      </w:pPr>
      <w:r w:rsidRPr="008F01FF">
        <w:rPr>
          <w:b/>
          <w:bCs/>
          <w:i/>
          <w:iCs/>
        </w:rPr>
        <w:t>Proposal</w:t>
      </w:r>
      <w:r>
        <w:rPr>
          <w:b/>
          <w:bCs/>
          <w:i/>
          <w:iCs/>
        </w:rPr>
        <w:t xml:space="preserve"> 1</w:t>
      </w:r>
      <w:r w:rsidR="006F76CD">
        <w:rPr>
          <w:b/>
          <w:bCs/>
          <w:i/>
          <w:iCs/>
        </w:rPr>
        <w:t>7</w:t>
      </w:r>
      <w:r w:rsidRPr="008F01FF">
        <w:rPr>
          <w:b/>
          <w:bCs/>
          <w:i/>
          <w:iCs/>
        </w:rPr>
        <w:t>: Evaluate U-OFDM as a baseline ISAC-compatible waveform.</w:t>
      </w:r>
    </w:p>
    <w:p w14:paraId="52326C5C" w14:textId="77777777" w:rsidR="00043FB6" w:rsidRPr="008F01FF" w:rsidRDefault="00043FB6" w:rsidP="00043FB6">
      <w:pPr>
        <w:spacing w:after="220"/>
        <w:rPr>
          <w:b/>
          <w:bCs/>
          <w:i/>
          <w:iCs/>
        </w:rPr>
      </w:pPr>
      <w:r w:rsidRPr="008F01FF">
        <w:rPr>
          <w:b/>
          <w:bCs/>
          <w:i/>
          <w:iCs/>
        </w:rPr>
        <w:t>Observation</w:t>
      </w:r>
      <w:r>
        <w:rPr>
          <w:b/>
          <w:bCs/>
          <w:i/>
          <w:iCs/>
        </w:rPr>
        <w:t xml:space="preserve"> 16</w:t>
      </w:r>
      <w:r w:rsidRPr="008F01FF">
        <w:rPr>
          <w:b/>
          <w:bCs/>
          <w:i/>
          <w:iCs/>
        </w:rPr>
        <w:t>: By combining subsymbol-level segmentation with adjustable time-frequency parameters, U-OFDM can simultaneously mitigate delay and Doppler impairments. This dual robustness is difficult to achieve with conventional CP-OFDM or DFT-s-OFDM, where waveform parameters are fixed for the entire symbol.</w:t>
      </w:r>
    </w:p>
    <w:p w14:paraId="7373F74E" w14:textId="3589D087" w:rsidR="00043FB6" w:rsidRPr="008F01FF" w:rsidRDefault="00043FB6" w:rsidP="00043FB6">
      <w:pPr>
        <w:spacing w:after="220"/>
        <w:rPr>
          <w:b/>
          <w:bCs/>
          <w:i/>
          <w:iCs/>
        </w:rPr>
      </w:pPr>
      <w:r w:rsidRPr="008F01FF">
        <w:rPr>
          <w:b/>
          <w:bCs/>
          <w:i/>
          <w:iCs/>
        </w:rPr>
        <w:t>Proposal</w:t>
      </w:r>
      <w:r>
        <w:rPr>
          <w:b/>
          <w:bCs/>
          <w:i/>
          <w:iCs/>
        </w:rPr>
        <w:t xml:space="preserve"> 1</w:t>
      </w:r>
      <w:r w:rsidR="006F76CD">
        <w:rPr>
          <w:b/>
          <w:bCs/>
          <w:i/>
          <w:iCs/>
        </w:rPr>
        <w:t>8</w:t>
      </w:r>
      <w:r w:rsidRPr="008F01FF">
        <w:rPr>
          <w:b/>
          <w:bCs/>
          <w:i/>
          <w:iCs/>
        </w:rPr>
        <w:t>: Study the channel-robust properties of U-OFDM under high-mobility and long delay scenarios, focusing on adaptive cut-off placement and subsymbol duration.</w:t>
      </w:r>
    </w:p>
    <w:p w14:paraId="2CD5FB07" w14:textId="77777777" w:rsidR="00043FB6" w:rsidRPr="008F01FF" w:rsidRDefault="00043FB6" w:rsidP="00043FB6">
      <w:pPr>
        <w:spacing w:after="220"/>
        <w:rPr>
          <w:b/>
          <w:bCs/>
          <w:i/>
          <w:iCs/>
        </w:rPr>
      </w:pPr>
      <w:r w:rsidRPr="008F01FF">
        <w:rPr>
          <w:b/>
          <w:bCs/>
          <w:i/>
          <w:iCs/>
        </w:rPr>
        <w:t>Observation</w:t>
      </w:r>
      <w:r>
        <w:rPr>
          <w:b/>
          <w:bCs/>
          <w:i/>
          <w:iCs/>
        </w:rPr>
        <w:t xml:space="preserve"> 17</w:t>
      </w:r>
      <w:r w:rsidRPr="008F01FF">
        <w:rPr>
          <w:b/>
          <w:bCs/>
          <w:i/>
          <w:iCs/>
        </w:rPr>
        <w:t>: The cut-off segmentation in U-OFDM provides a Doppler-aware control knob: smaller sub-block durations reduce ICI without changing the global numerology, improving performance for high-speed users.</w:t>
      </w:r>
    </w:p>
    <w:p w14:paraId="280C1097" w14:textId="55A1D2C6" w:rsidR="00043FB6" w:rsidRPr="008F01FF" w:rsidRDefault="00043FB6" w:rsidP="00043FB6">
      <w:pPr>
        <w:spacing w:after="220"/>
        <w:rPr>
          <w:b/>
          <w:bCs/>
          <w:i/>
          <w:iCs/>
        </w:rPr>
      </w:pPr>
      <w:r w:rsidRPr="008F01FF">
        <w:rPr>
          <w:b/>
          <w:bCs/>
          <w:i/>
          <w:iCs/>
        </w:rPr>
        <w:t>Proposal</w:t>
      </w:r>
      <w:r>
        <w:rPr>
          <w:b/>
          <w:bCs/>
          <w:i/>
          <w:iCs/>
        </w:rPr>
        <w:t xml:space="preserve"> 1</w:t>
      </w:r>
      <w:r w:rsidR="006F76CD">
        <w:rPr>
          <w:b/>
          <w:bCs/>
          <w:i/>
          <w:iCs/>
        </w:rPr>
        <w:t>9</w:t>
      </w:r>
      <w:r w:rsidRPr="008F01FF">
        <w:rPr>
          <w:b/>
          <w:bCs/>
          <w:i/>
          <w:iCs/>
        </w:rPr>
        <w:t>: Study adaptive cut-off placement strategies for high-mobility users to minimize ICI while maintaining spectral efficiency and low receiver complexity.</w:t>
      </w:r>
    </w:p>
    <w:p w14:paraId="530938A4" w14:textId="77777777" w:rsidR="00043FB6" w:rsidRPr="008F01FF" w:rsidRDefault="00043FB6" w:rsidP="00043FB6">
      <w:pPr>
        <w:spacing w:after="220"/>
        <w:rPr>
          <w:b/>
          <w:bCs/>
          <w:i/>
          <w:iCs/>
        </w:rPr>
      </w:pPr>
      <w:r>
        <w:rPr>
          <w:b/>
          <w:bCs/>
          <w:i/>
          <w:iCs/>
        </w:rPr>
        <w:t>Observation 18</w:t>
      </w:r>
      <w:r w:rsidRPr="008F01FF">
        <w:rPr>
          <w:b/>
          <w:bCs/>
          <w:i/>
          <w:iCs/>
        </w:rPr>
        <w:t>: By decoupling the guard design from symbol duration, U-OFDM guarantees circularity under diverse channel conditions and provides improved robustness against ISI.</w:t>
      </w:r>
    </w:p>
    <w:p w14:paraId="23CEC99D" w14:textId="7AE3BAB2" w:rsidR="00043FB6" w:rsidRPr="008F01FF" w:rsidRDefault="00043FB6" w:rsidP="00043FB6">
      <w:pPr>
        <w:spacing w:after="220"/>
        <w:rPr>
          <w:b/>
          <w:bCs/>
          <w:i/>
          <w:iCs/>
        </w:rPr>
      </w:pPr>
      <w:r>
        <w:rPr>
          <w:b/>
          <w:bCs/>
          <w:i/>
          <w:iCs/>
        </w:rPr>
        <w:t xml:space="preserve">Proposal </w:t>
      </w:r>
      <w:r w:rsidR="006F76CD">
        <w:rPr>
          <w:b/>
          <w:bCs/>
          <w:i/>
          <w:iCs/>
        </w:rPr>
        <w:t>20</w:t>
      </w:r>
      <w:r w:rsidRPr="008F01FF">
        <w:rPr>
          <w:b/>
          <w:bCs/>
          <w:i/>
          <w:iCs/>
        </w:rPr>
        <w:t>: Evaluate guard design methods where the number of redundant subsymbols is determined by measured or estimated delay spread rather than fixed numerology parameters.</w:t>
      </w:r>
    </w:p>
    <w:p w14:paraId="270BD403" w14:textId="77777777" w:rsidR="00043FB6" w:rsidRPr="008F01FF" w:rsidRDefault="00043FB6" w:rsidP="00043FB6">
      <w:pPr>
        <w:spacing w:after="220"/>
        <w:rPr>
          <w:b/>
          <w:bCs/>
          <w:i/>
          <w:iCs/>
        </w:rPr>
      </w:pPr>
      <w:r>
        <w:rPr>
          <w:b/>
          <w:bCs/>
          <w:i/>
          <w:iCs/>
        </w:rPr>
        <w:t>Observation 19</w:t>
      </w:r>
      <w:r w:rsidRPr="008F01FF">
        <w:rPr>
          <w:b/>
          <w:bCs/>
          <w:i/>
          <w:iCs/>
        </w:rPr>
        <w:t>: U-OFDM eliminates the rigid Doppler-delay trade-off of CP-OFDM by independently tuning sub-block duration and guard configuration.</w:t>
      </w:r>
    </w:p>
    <w:p w14:paraId="0BD13A61" w14:textId="1F0F3D05" w:rsidR="00043FB6" w:rsidRPr="008F01FF" w:rsidRDefault="00043FB6" w:rsidP="00043FB6">
      <w:pPr>
        <w:spacing w:after="220"/>
        <w:rPr>
          <w:b/>
          <w:bCs/>
          <w:i/>
          <w:iCs/>
        </w:rPr>
      </w:pPr>
      <w:r>
        <w:rPr>
          <w:b/>
          <w:bCs/>
          <w:i/>
          <w:iCs/>
        </w:rPr>
        <w:t xml:space="preserve">Proposal </w:t>
      </w:r>
      <w:r w:rsidR="006F76CD">
        <w:rPr>
          <w:b/>
          <w:bCs/>
          <w:i/>
          <w:iCs/>
        </w:rPr>
        <w:t>21</w:t>
      </w:r>
      <w:r w:rsidRPr="008F01FF">
        <w:rPr>
          <w:b/>
          <w:bCs/>
          <w:i/>
          <w:iCs/>
        </w:rPr>
        <w:t>: Consider U-OFDM as a baseline design for channels with simultaneous delay and Doppler dispersion, given its flexible and adaptive parameterization.</w:t>
      </w:r>
    </w:p>
    <w:p w14:paraId="53725DE7" w14:textId="77777777" w:rsidR="00043FB6" w:rsidRPr="008F01FF" w:rsidRDefault="00043FB6" w:rsidP="00043FB6">
      <w:pPr>
        <w:spacing w:after="220"/>
        <w:rPr>
          <w:b/>
          <w:bCs/>
          <w:i/>
          <w:iCs/>
        </w:rPr>
      </w:pPr>
      <w:r>
        <w:rPr>
          <w:b/>
          <w:bCs/>
          <w:i/>
          <w:iCs/>
        </w:rPr>
        <w:t>Observation 20</w:t>
      </w:r>
      <w:r w:rsidRPr="008F01FF">
        <w:rPr>
          <w:b/>
          <w:bCs/>
          <w:i/>
          <w:iCs/>
        </w:rPr>
        <w:t xml:space="preserve">: U-OFDM provides a unified, service-adaptive waveform structure in which latency, mobility, and delay spread can be jointly optimized at the subsymbol level. This allows URLLC, eMBB, and mMTC traffic to coexist </w:t>
      </w:r>
      <w:proofErr w:type="gramStart"/>
      <w:r w:rsidRPr="008F01FF">
        <w:rPr>
          <w:b/>
          <w:bCs/>
          <w:i/>
          <w:iCs/>
        </w:rPr>
        <w:t>in</w:t>
      </w:r>
      <w:proofErr w:type="gramEnd"/>
      <w:r w:rsidRPr="008F01FF">
        <w:rPr>
          <w:b/>
          <w:bCs/>
          <w:i/>
          <w:iCs/>
        </w:rPr>
        <w:t xml:space="preserve"> the same time-frequency frame with minimal signaling and without the guard overheads of multi-numerology CP-OFDM.</w:t>
      </w:r>
    </w:p>
    <w:p w14:paraId="65894699" w14:textId="77777777" w:rsidR="00043FB6" w:rsidRPr="008F01FF" w:rsidRDefault="00043FB6" w:rsidP="00043FB6">
      <w:pPr>
        <w:spacing w:after="220"/>
        <w:rPr>
          <w:b/>
          <w:bCs/>
          <w:i/>
          <w:iCs/>
        </w:rPr>
      </w:pPr>
      <w:r>
        <w:rPr>
          <w:b/>
          <w:bCs/>
          <w:i/>
          <w:iCs/>
        </w:rPr>
        <w:t>Observation 21</w:t>
      </w:r>
      <w:r w:rsidRPr="008F01FF">
        <w:rPr>
          <w:b/>
          <w:bCs/>
          <w:i/>
          <w:iCs/>
        </w:rPr>
        <w:t>: 5 G NR CP-OFDM cannot achieve this degree of service multiplexing without substantial guard allocations and signaling complexity. In contrast, U-OFDM internalizes redundancy and circularity at the subsymbol level, effectively harmonizing delay, Doppler, and latency requirements in a single transmission frame.</w:t>
      </w:r>
    </w:p>
    <w:p w14:paraId="5E665A0F" w14:textId="166E1F81" w:rsidR="00043FB6" w:rsidRPr="008F01FF" w:rsidRDefault="00043FB6" w:rsidP="00043FB6">
      <w:pPr>
        <w:spacing w:after="220"/>
        <w:rPr>
          <w:b/>
          <w:bCs/>
          <w:i/>
          <w:iCs/>
        </w:rPr>
      </w:pPr>
      <w:r>
        <w:rPr>
          <w:b/>
          <w:bCs/>
          <w:i/>
          <w:iCs/>
        </w:rPr>
        <w:t xml:space="preserve">Proposal </w:t>
      </w:r>
      <w:r w:rsidR="00561BEC">
        <w:rPr>
          <w:b/>
          <w:bCs/>
          <w:i/>
          <w:iCs/>
        </w:rPr>
        <w:t>2</w:t>
      </w:r>
      <w:r w:rsidR="006F76CD">
        <w:rPr>
          <w:b/>
          <w:bCs/>
          <w:i/>
          <w:iCs/>
        </w:rPr>
        <w:t>2</w:t>
      </w:r>
      <w:r w:rsidRPr="008F01FF">
        <w:rPr>
          <w:b/>
          <w:bCs/>
          <w:i/>
          <w:iCs/>
        </w:rPr>
        <w:t>: Evaluate U-OFDM as a unified service-multiplexing waveform for 6G, capable of concurrently serving heterogeneous users and applications under a single numerology-free configuration.</w:t>
      </w:r>
    </w:p>
    <w:p w14:paraId="1799E2AB" w14:textId="42824C0D" w:rsidR="00043FB6" w:rsidRPr="008F01FF" w:rsidRDefault="00043FB6" w:rsidP="00043FB6">
      <w:pPr>
        <w:spacing w:after="220"/>
        <w:rPr>
          <w:b/>
          <w:bCs/>
          <w:i/>
          <w:iCs/>
        </w:rPr>
      </w:pPr>
      <w:r>
        <w:rPr>
          <w:b/>
          <w:bCs/>
          <w:i/>
          <w:iCs/>
        </w:rPr>
        <w:lastRenderedPageBreak/>
        <w:t>Proposal 2</w:t>
      </w:r>
      <w:r w:rsidR="006F76CD">
        <w:rPr>
          <w:b/>
          <w:bCs/>
          <w:i/>
          <w:iCs/>
        </w:rPr>
        <w:t>3</w:t>
      </w:r>
      <w:r w:rsidRPr="008F01FF">
        <w:rPr>
          <w:b/>
          <w:bCs/>
          <w:i/>
          <w:iCs/>
        </w:rPr>
        <w:t>: Consider studying the optimizing cut-off placement, subsymbol scheduling, and guard design to dynamically adapt to mixed service and channel profiles.</w:t>
      </w:r>
    </w:p>
    <w:p w14:paraId="253DB112" w14:textId="77777777" w:rsidR="008C7E10" w:rsidRPr="008F01FF" w:rsidRDefault="008C7E10" w:rsidP="008C7E10">
      <w:pPr>
        <w:spacing w:after="220"/>
        <w:rPr>
          <w:b/>
          <w:bCs/>
          <w:i/>
          <w:iCs/>
        </w:rPr>
      </w:pPr>
      <w:r>
        <w:rPr>
          <w:b/>
          <w:bCs/>
          <w:i/>
          <w:iCs/>
        </w:rPr>
        <w:t>Observation 22</w:t>
      </w:r>
      <w:r w:rsidRPr="008F01FF">
        <w:rPr>
          <w:b/>
          <w:bCs/>
          <w:i/>
          <w:iCs/>
        </w:rPr>
        <w:t>: The structural framework of U-OFDM inherently includes CP-OFDM as a limiting case. This ensures that legacy receivers can process U-OFDM signals configured with standard CP parameters without requiring hardware or architectural modification.</w:t>
      </w:r>
    </w:p>
    <w:p w14:paraId="4ABEBB55" w14:textId="4131229B" w:rsidR="008C7E10" w:rsidRPr="008F01FF" w:rsidRDefault="008C7E10" w:rsidP="008C7E10">
      <w:pPr>
        <w:spacing w:after="220"/>
        <w:rPr>
          <w:b/>
          <w:bCs/>
          <w:i/>
          <w:iCs/>
        </w:rPr>
      </w:pPr>
      <w:r>
        <w:rPr>
          <w:b/>
          <w:bCs/>
          <w:i/>
          <w:iCs/>
        </w:rPr>
        <w:t>Proposal 2</w:t>
      </w:r>
      <w:r w:rsidR="006F76CD">
        <w:rPr>
          <w:b/>
          <w:bCs/>
          <w:i/>
          <w:iCs/>
        </w:rPr>
        <w:t>4</w:t>
      </w:r>
      <w:r w:rsidRPr="008F01FF">
        <w:rPr>
          <w:b/>
          <w:bCs/>
          <w:i/>
          <w:iCs/>
        </w:rPr>
        <w:t>: Study U-OFDM as an evolutionary extension of CP-OFDM, offering enhanced flexibility and functionality while maintaining interoperability with existing NR systems.</w:t>
      </w:r>
    </w:p>
    <w:p w14:paraId="5075C6E8" w14:textId="77777777" w:rsidR="008C7E10" w:rsidRPr="008F01FF" w:rsidRDefault="008C7E10" w:rsidP="008C7E10">
      <w:pPr>
        <w:spacing w:after="220"/>
        <w:rPr>
          <w:b/>
          <w:bCs/>
          <w:i/>
          <w:iCs/>
        </w:rPr>
      </w:pPr>
      <w:r>
        <w:rPr>
          <w:b/>
          <w:bCs/>
          <w:i/>
          <w:iCs/>
        </w:rPr>
        <w:t>Observation 23</w:t>
      </w:r>
      <w:r w:rsidRPr="008F01FF">
        <w:rPr>
          <w:b/>
          <w:bCs/>
          <w:i/>
          <w:iCs/>
        </w:rPr>
        <w:t>: CP-OFDM is directly embedded within the U-OFDM framework, confirming that U-OFDM does not disrupt legacy signal formats but expands their configurability.</w:t>
      </w:r>
    </w:p>
    <w:p w14:paraId="02837F49" w14:textId="77777777" w:rsidR="008C7E10" w:rsidRPr="008F01FF" w:rsidRDefault="008C7E10" w:rsidP="008C7E10">
      <w:pPr>
        <w:spacing w:after="220"/>
        <w:rPr>
          <w:b/>
          <w:bCs/>
          <w:i/>
          <w:iCs/>
        </w:rPr>
      </w:pPr>
      <w:r>
        <w:rPr>
          <w:b/>
          <w:bCs/>
          <w:i/>
          <w:iCs/>
        </w:rPr>
        <w:t>Observation 24</w:t>
      </w:r>
      <w:r w:rsidRPr="008F01FF">
        <w:rPr>
          <w:b/>
          <w:bCs/>
          <w:i/>
          <w:iCs/>
        </w:rPr>
        <w:t>: U-OFDM achieve zero-interference mixed-numerologies-like performance by assigning cut-off subsymbols to process mini-blocks in time, thus U-OFDM removes the need for frequency-domain guard bands and simplifies multi-service coexistence.</w:t>
      </w:r>
    </w:p>
    <w:p w14:paraId="09B6B551" w14:textId="23275842" w:rsidR="008C7E10" w:rsidRPr="008F01FF" w:rsidRDefault="008C7E10" w:rsidP="008C7E10">
      <w:pPr>
        <w:spacing w:after="220"/>
        <w:rPr>
          <w:b/>
          <w:bCs/>
          <w:i/>
          <w:iCs/>
        </w:rPr>
      </w:pPr>
      <w:r>
        <w:rPr>
          <w:b/>
          <w:bCs/>
          <w:i/>
          <w:iCs/>
        </w:rPr>
        <w:t>Proposal 2</w:t>
      </w:r>
      <w:r w:rsidR="006F76CD">
        <w:rPr>
          <w:b/>
          <w:bCs/>
          <w:i/>
          <w:iCs/>
        </w:rPr>
        <w:t>5</w:t>
      </w:r>
      <w:r w:rsidRPr="008F01FF">
        <w:rPr>
          <w:b/>
          <w:bCs/>
          <w:i/>
          <w:iCs/>
        </w:rPr>
        <w:t>: Evaluate U-OFDM as a unifying waveform framework capable of reproducing standard CP-OFDM for legacy compatibility while simultaneously supporting interference-free mixed-numerology</w:t>
      </w:r>
      <w:r>
        <w:rPr>
          <w:b/>
          <w:bCs/>
          <w:i/>
          <w:iCs/>
        </w:rPr>
        <w:t>-like performance.</w:t>
      </w:r>
    </w:p>
    <w:p w14:paraId="345887A3" w14:textId="77777777" w:rsidR="008C7E10" w:rsidRPr="008F01FF" w:rsidRDefault="008C7E10" w:rsidP="008C7E10">
      <w:pPr>
        <w:spacing w:after="220"/>
        <w:rPr>
          <w:i/>
          <w:iCs/>
        </w:rPr>
      </w:pPr>
      <w:r>
        <w:rPr>
          <w:b/>
          <w:bCs/>
          <w:i/>
          <w:iCs/>
        </w:rPr>
        <w:t>Observation 25</w:t>
      </w:r>
      <w:r w:rsidRPr="008F01FF">
        <w:rPr>
          <w:b/>
          <w:bCs/>
          <w:i/>
          <w:iCs/>
        </w:rPr>
        <w:t>: The subsymbol-based structure of U-OFDM allows direct mapping of OOK pulses without overlapping CP tails or inter-symbol leakage. This enables efficient wake-up signaling and ambient backscatter operation using the same waveform, with minimal energy overhead and without dedicated OOK hardware paths.</w:t>
      </w:r>
    </w:p>
    <w:p w14:paraId="13A30556" w14:textId="77777777" w:rsidR="008C7E10" w:rsidRPr="008F01FF" w:rsidRDefault="008C7E10" w:rsidP="008C7E10">
      <w:pPr>
        <w:spacing w:after="220"/>
        <w:rPr>
          <w:b/>
          <w:bCs/>
          <w:i/>
          <w:iCs/>
        </w:rPr>
      </w:pPr>
      <w:r>
        <w:rPr>
          <w:b/>
          <w:bCs/>
          <w:i/>
          <w:iCs/>
        </w:rPr>
        <w:t>Observation 26</w:t>
      </w:r>
      <w:r w:rsidRPr="008F01FF">
        <w:rPr>
          <w:b/>
          <w:bCs/>
          <w:i/>
          <w:iCs/>
        </w:rPr>
        <w:t>: By decoupling CP/UW from data, U-OFDM provides clean time-domain transitions, enabling fully orthogonal OOK signaling within the same OFDM resource grid.</w:t>
      </w:r>
    </w:p>
    <w:p w14:paraId="70106A90" w14:textId="1DC98216" w:rsidR="008C7E10" w:rsidRPr="008F01FF" w:rsidRDefault="008C7E10" w:rsidP="008C7E10">
      <w:pPr>
        <w:spacing w:after="220"/>
        <w:rPr>
          <w:b/>
          <w:bCs/>
          <w:i/>
          <w:iCs/>
        </w:rPr>
      </w:pPr>
      <w:r>
        <w:rPr>
          <w:b/>
          <w:bCs/>
          <w:i/>
          <w:iCs/>
        </w:rPr>
        <w:t>Proposal 2</w:t>
      </w:r>
      <w:r w:rsidR="006F76CD">
        <w:rPr>
          <w:b/>
          <w:bCs/>
          <w:i/>
          <w:iCs/>
        </w:rPr>
        <w:t>6</w:t>
      </w:r>
      <w:r w:rsidRPr="008F01FF">
        <w:rPr>
          <w:b/>
          <w:bCs/>
          <w:i/>
          <w:iCs/>
        </w:rPr>
        <w:t>: Evaluate U-OFDM as an OOK-native waveform for energy-limited technologies such as Ambient IoT and wake-up radios.</w:t>
      </w:r>
    </w:p>
    <w:p w14:paraId="35281093" w14:textId="77777777" w:rsidR="008C7E10" w:rsidRPr="008F01FF" w:rsidRDefault="008C7E10" w:rsidP="008C7E10">
      <w:pPr>
        <w:spacing w:after="220"/>
        <w:rPr>
          <w:b/>
          <w:bCs/>
          <w:i/>
          <w:iCs/>
        </w:rPr>
      </w:pPr>
      <w:r>
        <w:rPr>
          <w:b/>
          <w:bCs/>
          <w:i/>
          <w:iCs/>
        </w:rPr>
        <w:t>Observation 27</w:t>
      </w:r>
      <w:r w:rsidRPr="008F01FF">
        <w:rPr>
          <w:b/>
          <w:bCs/>
          <w:i/>
          <w:iCs/>
        </w:rPr>
        <w:t>: U-OFDM's subsymbol lattice naturally defines a short time scale for fast precoder and beam updates, while its flexible structure supports hierarchical scheduling of beams and MIMO layers. The same framework supports hybrid precoding, MU-MIMO transmission, and joint communication-sensing beam management without waveform modification.</w:t>
      </w:r>
    </w:p>
    <w:p w14:paraId="5D109537" w14:textId="5D212CE6" w:rsidR="008C7E10" w:rsidRPr="008F01FF" w:rsidRDefault="008C7E10" w:rsidP="008C7E10">
      <w:pPr>
        <w:spacing w:after="220"/>
        <w:rPr>
          <w:b/>
          <w:bCs/>
          <w:i/>
          <w:iCs/>
        </w:rPr>
      </w:pPr>
      <w:r>
        <w:rPr>
          <w:b/>
          <w:bCs/>
          <w:i/>
          <w:iCs/>
        </w:rPr>
        <w:t>Proposal 2</w:t>
      </w:r>
      <w:r w:rsidR="006F76CD">
        <w:rPr>
          <w:b/>
          <w:bCs/>
          <w:i/>
          <w:iCs/>
        </w:rPr>
        <w:t>7</w:t>
      </w:r>
      <w:r w:rsidRPr="008F01FF">
        <w:rPr>
          <w:b/>
          <w:bCs/>
          <w:i/>
          <w:iCs/>
        </w:rPr>
        <w:t>: Study U-OFDM unified waveform framework for advanced MIMO and beamforming operations in future systems.</w:t>
      </w:r>
    </w:p>
    <w:p w14:paraId="60395990" w14:textId="7332DDD7" w:rsidR="008C7E10" w:rsidRPr="008F01FF" w:rsidRDefault="008C7E10" w:rsidP="008C7E10">
      <w:pPr>
        <w:spacing w:after="220"/>
        <w:rPr>
          <w:b/>
          <w:bCs/>
          <w:i/>
          <w:iCs/>
        </w:rPr>
      </w:pPr>
      <w:r>
        <w:rPr>
          <w:b/>
          <w:bCs/>
          <w:i/>
          <w:iCs/>
        </w:rPr>
        <w:t>Proposal 2</w:t>
      </w:r>
      <w:r w:rsidR="006F76CD">
        <w:rPr>
          <w:b/>
          <w:bCs/>
          <w:i/>
          <w:iCs/>
        </w:rPr>
        <w:t>8</w:t>
      </w:r>
      <w:r w:rsidRPr="008F01FF">
        <w:rPr>
          <w:b/>
          <w:bCs/>
          <w:i/>
          <w:iCs/>
        </w:rPr>
        <w:t>: Explore the subsymbol-level processing for adaptive precoding, aging compensation, and sensing-aided beam tracking under high mobility and wideband conditions.</w:t>
      </w:r>
    </w:p>
    <w:p w14:paraId="6C8E5204" w14:textId="77777777" w:rsidR="008C7E10" w:rsidRPr="008F01FF" w:rsidRDefault="008C7E10" w:rsidP="008C7E10">
      <w:pPr>
        <w:spacing w:after="220"/>
        <w:rPr>
          <w:b/>
          <w:bCs/>
          <w:i/>
          <w:iCs/>
        </w:rPr>
      </w:pPr>
      <w:r>
        <w:rPr>
          <w:b/>
          <w:bCs/>
          <w:i/>
          <w:iCs/>
        </w:rPr>
        <w:t>Observation 28</w:t>
      </w:r>
      <w:r w:rsidRPr="008F01FF">
        <w:rPr>
          <w:b/>
          <w:bCs/>
          <w:i/>
          <w:iCs/>
        </w:rPr>
        <w:t>: U-OFDM enables per-subsymbol time multiplexing of UL and DL without guard bands or analog duplexers. This architecture achieves SBFD-like simultaneous availability while remaining entirely digital and self-contained.</w:t>
      </w:r>
    </w:p>
    <w:p w14:paraId="2AED52B9" w14:textId="147E3EFC" w:rsidR="008C7E10" w:rsidRPr="008F01FF" w:rsidRDefault="008C7E10" w:rsidP="008C7E10">
      <w:pPr>
        <w:spacing w:after="220"/>
        <w:rPr>
          <w:b/>
          <w:bCs/>
          <w:i/>
          <w:iCs/>
        </w:rPr>
      </w:pPr>
      <w:r>
        <w:rPr>
          <w:b/>
          <w:bCs/>
          <w:i/>
          <w:iCs/>
        </w:rPr>
        <w:lastRenderedPageBreak/>
        <w:t>Proposal 2</w:t>
      </w:r>
      <w:r w:rsidR="006F76CD">
        <w:rPr>
          <w:b/>
          <w:bCs/>
          <w:i/>
          <w:iCs/>
        </w:rPr>
        <w:t>9</w:t>
      </w:r>
      <w:r w:rsidRPr="008F01FF">
        <w:rPr>
          <w:b/>
          <w:bCs/>
          <w:i/>
          <w:iCs/>
        </w:rPr>
        <w:t>: Evaluate U-OFDM as a time-domain full-duplex solution achieving SBFD performance objectives without additional spectrum or hardware overhead.</w:t>
      </w:r>
    </w:p>
    <w:p w14:paraId="3E56B6F2" w14:textId="77777777" w:rsidR="008C7E10" w:rsidRPr="008F01FF" w:rsidRDefault="008C7E10" w:rsidP="008C7E10">
      <w:pPr>
        <w:spacing w:after="220"/>
        <w:rPr>
          <w:b/>
          <w:bCs/>
          <w:i/>
          <w:iCs/>
        </w:rPr>
      </w:pPr>
      <w:r>
        <w:rPr>
          <w:b/>
          <w:bCs/>
          <w:i/>
          <w:iCs/>
        </w:rPr>
        <w:t>Observation 29</w:t>
      </w:r>
      <w:r w:rsidRPr="008F01FF">
        <w:rPr>
          <w:b/>
          <w:bCs/>
          <w:i/>
          <w:iCs/>
        </w:rPr>
        <w:t>: This structure enables uplink availability even during downlink transmission, ideal for 6G use cases with near-symmetric traffic loads (e.g., XR, AI, or digital-twin applications).</w:t>
      </w:r>
    </w:p>
    <w:p w14:paraId="1FB54964" w14:textId="22194609" w:rsidR="008C7E10" w:rsidRPr="008F01FF" w:rsidRDefault="008C7E10" w:rsidP="008C7E10">
      <w:pPr>
        <w:spacing w:after="220"/>
        <w:rPr>
          <w:b/>
          <w:bCs/>
          <w:i/>
          <w:iCs/>
        </w:rPr>
      </w:pPr>
      <w:r>
        <w:rPr>
          <w:b/>
          <w:bCs/>
          <w:i/>
          <w:iCs/>
        </w:rPr>
        <w:t xml:space="preserve">Proposal </w:t>
      </w:r>
      <w:r w:rsidR="006F76CD">
        <w:rPr>
          <w:b/>
          <w:bCs/>
          <w:i/>
          <w:iCs/>
        </w:rPr>
        <w:t>30</w:t>
      </w:r>
      <w:r w:rsidRPr="008F01FF">
        <w:rPr>
          <w:b/>
          <w:bCs/>
          <w:i/>
          <w:iCs/>
        </w:rPr>
        <w:t>: Study scheduling algorithms and control signaling for dynamic UL/DL interleaving at the subsymbol level to optimize latency and utilization.</w:t>
      </w:r>
    </w:p>
    <w:p w14:paraId="4C2711E3" w14:textId="77777777" w:rsidR="008C7E10" w:rsidRPr="008F01FF" w:rsidRDefault="008C7E10" w:rsidP="008C7E10">
      <w:pPr>
        <w:spacing w:after="220"/>
        <w:rPr>
          <w:b/>
          <w:bCs/>
          <w:i/>
          <w:iCs/>
        </w:rPr>
      </w:pPr>
      <w:r>
        <w:rPr>
          <w:b/>
          <w:bCs/>
          <w:i/>
          <w:iCs/>
        </w:rPr>
        <w:t>Observation 30</w:t>
      </w:r>
      <w:r w:rsidRPr="008F01FF">
        <w:rPr>
          <w:b/>
          <w:bCs/>
          <w:i/>
          <w:iCs/>
        </w:rPr>
        <w:t>: Micro-grant scheduling enables low-latency UL access and coverage extension through coherent accumulation, while maintaining continuous DL service.</w:t>
      </w:r>
    </w:p>
    <w:p w14:paraId="11E60B75" w14:textId="6936FB70" w:rsidR="008C7E10" w:rsidRPr="008F01FF" w:rsidRDefault="008C7E10" w:rsidP="008C7E10">
      <w:pPr>
        <w:spacing w:after="220"/>
        <w:rPr>
          <w:b/>
          <w:bCs/>
          <w:i/>
          <w:iCs/>
        </w:rPr>
      </w:pPr>
      <w:r>
        <w:rPr>
          <w:b/>
          <w:bCs/>
          <w:i/>
          <w:iCs/>
        </w:rPr>
        <w:t xml:space="preserve">Proposal </w:t>
      </w:r>
      <w:r w:rsidR="006F76CD">
        <w:rPr>
          <w:b/>
          <w:bCs/>
          <w:i/>
          <w:iCs/>
        </w:rPr>
        <w:t>31</w:t>
      </w:r>
      <w:r w:rsidRPr="008F01FF">
        <w:rPr>
          <w:b/>
          <w:bCs/>
          <w:i/>
          <w:iCs/>
        </w:rPr>
        <w:t>: Study the micro-grant and repetition-based combining schemes as optional U-OFDM configurations for power-limited or coverage-critical uplink devices.</w:t>
      </w:r>
    </w:p>
    <w:p w14:paraId="1F112253" w14:textId="77777777" w:rsidR="008C7E10" w:rsidRPr="008F01FF" w:rsidRDefault="008C7E10" w:rsidP="008C7E10">
      <w:pPr>
        <w:spacing w:after="220"/>
        <w:rPr>
          <w:b/>
          <w:bCs/>
          <w:i/>
          <w:iCs/>
        </w:rPr>
      </w:pPr>
      <w:r>
        <w:rPr>
          <w:b/>
          <w:bCs/>
          <w:i/>
          <w:iCs/>
        </w:rPr>
        <w:t>Observation 31</w:t>
      </w:r>
      <w:r w:rsidRPr="008F01FF">
        <w:rPr>
          <w:b/>
          <w:bCs/>
          <w:i/>
          <w:iCs/>
        </w:rPr>
        <w:t>: U-OFDM provides the benefits of SBFD, simultaneous UL and DL availability, through digital time multiplexing on a single carrier, avoiding analog complexity and spectral inefficiency.</w:t>
      </w:r>
    </w:p>
    <w:p w14:paraId="6F5E9B4C" w14:textId="54598EFB" w:rsidR="008C7E10" w:rsidRPr="008F01FF" w:rsidRDefault="008C7E10" w:rsidP="008C7E10">
      <w:pPr>
        <w:spacing w:after="220"/>
        <w:rPr>
          <w:b/>
          <w:bCs/>
          <w:i/>
          <w:iCs/>
        </w:rPr>
      </w:pPr>
      <w:r>
        <w:rPr>
          <w:b/>
          <w:bCs/>
          <w:i/>
          <w:iCs/>
        </w:rPr>
        <w:t xml:space="preserve">Proposal </w:t>
      </w:r>
      <w:r w:rsidR="00561BEC">
        <w:rPr>
          <w:b/>
          <w:bCs/>
          <w:i/>
          <w:iCs/>
        </w:rPr>
        <w:t>3</w:t>
      </w:r>
      <w:r w:rsidR="006F76CD">
        <w:rPr>
          <w:b/>
          <w:bCs/>
          <w:i/>
          <w:iCs/>
        </w:rPr>
        <w:t>2</w:t>
      </w:r>
      <w:r w:rsidRPr="008F01FF">
        <w:rPr>
          <w:b/>
          <w:bCs/>
          <w:i/>
          <w:iCs/>
        </w:rPr>
        <w:t>: Consider U-OFDM as a complimentary solution to SBFD, delivering comparable coverage and latency benefits with reduced implementation cost and system complexity.</w:t>
      </w:r>
    </w:p>
    <w:p w14:paraId="12F28625" w14:textId="77777777" w:rsidR="008C7E10" w:rsidRPr="008F01FF" w:rsidRDefault="008C7E10" w:rsidP="008C7E10">
      <w:pPr>
        <w:spacing w:after="220"/>
        <w:rPr>
          <w:b/>
          <w:bCs/>
          <w:i/>
          <w:iCs/>
        </w:rPr>
      </w:pPr>
      <w:r>
        <w:rPr>
          <w:b/>
          <w:bCs/>
          <w:i/>
          <w:iCs/>
        </w:rPr>
        <w:t>Observation 32</w:t>
      </w:r>
      <w:r w:rsidRPr="008F01FF">
        <w:rPr>
          <w:b/>
          <w:bCs/>
          <w:i/>
          <w:iCs/>
        </w:rPr>
        <w:t>: U-OFDM replaces static and redundant guard structures with adaptive, information-rich components. This enables flexible trade-offs between throughput across varying propagation conditions.</w:t>
      </w:r>
    </w:p>
    <w:p w14:paraId="7D10FA7A" w14:textId="44A0ABF0" w:rsidR="008C7E10" w:rsidRPr="008F01FF" w:rsidRDefault="008C7E10" w:rsidP="008C7E10">
      <w:pPr>
        <w:spacing w:after="220"/>
        <w:rPr>
          <w:b/>
          <w:bCs/>
          <w:i/>
          <w:iCs/>
        </w:rPr>
      </w:pPr>
      <w:r>
        <w:rPr>
          <w:b/>
          <w:bCs/>
          <w:i/>
          <w:iCs/>
        </w:rPr>
        <w:t>Proposal 3</w:t>
      </w:r>
      <w:r w:rsidR="006F76CD">
        <w:rPr>
          <w:b/>
          <w:bCs/>
          <w:i/>
          <w:iCs/>
        </w:rPr>
        <w:t>3</w:t>
      </w:r>
      <w:r w:rsidRPr="008F01FF">
        <w:rPr>
          <w:b/>
          <w:bCs/>
          <w:i/>
          <w:iCs/>
        </w:rPr>
        <w:t>: Evaluate U-OFDM under standardized SE metrics to quantify the combined gain from adaptive guard allocation, guard reuse for signaling, and pilot reduction, particularly in multi-service and ISAC-enabled scenarios.</w:t>
      </w:r>
    </w:p>
    <w:p w14:paraId="386ACD3C" w14:textId="77777777" w:rsidR="008C7E10" w:rsidRPr="008F01FF" w:rsidRDefault="008C7E10" w:rsidP="008C7E10">
      <w:pPr>
        <w:spacing w:after="220"/>
        <w:rPr>
          <w:b/>
          <w:bCs/>
          <w:i/>
          <w:iCs/>
        </w:rPr>
      </w:pPr>
      <w:r>
        <w:rPr>
          <w:b/>
          <w:bCs/>
          <w:i/>
          <w:iCs/>
        </w:rPr>
        <w:t>Observation 33</w:t>
      </w:r>
      <w:r w:rsidRPr="008F01FF">
        <w:rPr>
          <w:b/>
          <w:bCs/>
          <w:i/>
          <w:iCs/>
        </w:rPr>
        <w:t>: U-OFDM's subsymbol granularity provides the necessary degrees of freedom for AI-based optimization, enabling real-time adaptation of physical-layer parameters that are fixed in conventional OFDM systems.</w:t>
      </w:r>
    </w:p>
    <w:p w14:paraId="3EC909B1" w14:textId="4FAB146C" w:rsidR="00043FB6" w:rsidRDefault="008C7E10" w:rsidP="008C7E10">
      <w:pPr>
        <w:spacing w:after="220" w:line="240" w:lineRule="atLeast"/>
      </w:pPr>
      <w:r>
        <w:rPr>
          <w:b/>
          <w:bCs/>
          <w:i/>
          <w:iCs/>
        </w:rPr>
        <w:t>Proposal 3</w:t>
      </w:r>
      <w:r w:rsidR="006F76CD">
        <w:rPr>
          <w:b/>
          <w:bCs/>
          <w:i/>
          <w:iCs/>
        </w:rPr>
        <w:t>4</w:t>
      </w:r>
      <w:r w:rsidRPr="008F01FF">
        <w:rPr>
          <w:b/>
          <w:bCs/>
          <w:i/>
          <w:iCs/>
        </w:rPr>
        <w:t>: Study U-OFDM as the baseline structure for AI-adaptive PHY design</w:t>
      </w:r>
    </w:p>
    <w:p w14:paraId="7D541ADE" w14:textId="77777777" w:rsidR="008C7E10" w:rsidRPr="008F01FF" w:rsidRDefault="008C7E10" w:rsidP="008C7E10">
      <w:pPr>
        <w:spacing w:after="220"/>
        <w:rPr>
          <w:b/>
          <w:bCs/>
          <w:i/>
          <w:iCs/>
        </w:rPr>
      </w:pPr>
      <w:r>
        <w:rPr>
          <w:b/>
          <w:bCs/>
          <w:i/>
          <w:iCs/>
        </w:rPr>
        <w:t>Observation 34</w:t>
      </w:r>
      <w:r w:rsidRPr="008F01FF">
        <w:rPr>
          <w:b/>
          <w:bCs/>
          <w:i/>
          <w:iCs/>
        </w:rPr>
        <w:t>: U-OFDM's short subsymbol structure allows physical-layer latency reduction by orders of magnitude compared to CP-OFDM, aligning with the stringent timing requirements of AI-native networks.</w:t>
      </w:r>
    </w:p>
    <w:p w14:paraId="1E97AD7D" w14:textId="0BDD5A02" w:rsidR="008C7E10" w:rsidRPr="008F01FF" w:rsidRDefault="008C7E10" w:rsidP="008C7E10">
      <w:pPr>
        <w:spacing w:after="220"/>
        <w:rPr>
          <w:b/>
          <w:bCs/>
          <w:i/>
          <w:iCs/>
        </w:rPr>
      </w:pPr>
      <w:r>
        <w:rPr>
          <w:b/>
          <w:bCs/>
          <w:i/>
          <w:iCs/>
        </w:rPr>
        <w:t>Proposal 3</w:t>
      </w:r>
      <w:r w:rsidR="006F76CD">
        <w:rPr>
          <w:b/>
          <w:bCs/>
          <w:i/>
          <w:iCs/>
        </w:rPr>
        <w:t>5</w:t>
      </w:r>
      <w:r w:rsidRPr="008F01FF">
        <w:rPr>
          <w:b/>
          <w:bCs/>
          <w:i/>
          <w:iCs/>
        </w:rPr>
        <w:t>: Evaluate U-OFDM as the reference waveform for sub-millisecond and microsecond</w:t>
      </w:r>
      <w:r>
        <w:rPr>
          <w:b/>
          <w:bCs/>
          <w:i/>
          <w:iCs/>
        </w:rPr>
        <w:t xml:space="preserve"> </w:t>
      </w:r>
      <w:r w:rsidRPr="008F01FF">
        <w:rPr>
          <w:b/>
          <w:bCs/>
          <w:i/>
          <w:iCs/>
        </w:rPr>
        <w:t>latency applications, including semantic and cooperative AI communications.</w:t>
      </w:r>
    </w:p>
    <w:p w14:paraId="62BE7E1F" w14:textId="77777777" w:rsidR="008C7E10" w:rsidRPr="008F01FF" w:rsidRDefault="008C7E10" w:rsidP="008C7E10">
      <w:pPr>
        <w:spacing w:after="220"/>
        <w:rPr>
          <w:b/>
          <w:bCs/>
          <w:i/>
          <w:iCs/>
        </w:rPr>
      </w:pPr>
      <w:r>
        <w:rPr>
          <w:b/>
          <w:bCs/>
          <w:i/>
          <w:iCs/>
        </w:rPr>
        <w:t>Observation 35</w:t>
      </w:r>
      <w:r w:rsidRPr="008F01FF">
        <w:rPr>
          <w:b/>
          <w:bCs/>
          <w:i/>
          <w:iCs/>
        </w:rPr>
        <w:t>: U-OFDM enables native UL/DL coexistence within one symbol, aligning with the symmetric traffic characteristics of AI workloads.</w:t>
      </w:r>
    </w:p>
    <w:p w14:paraId="40F94EC4" w14:textId="3F44C3FA" w:rsidR="008C7E10" w:rsidRPr="008F01FF" w:rsidRDefault="008C7E10" w:rsidP="008C7E10">
      <w:pPr>
        <w:spacing w:after="220"/>
        <w:rPr>
          <w:b/>
          <w:bCs/>
          <w:i/>
          <w:iCs/>
        </w:rPr>
      </w:pPr>
      <w:r>
        <w:rPr>
          <w:b/>
          <w:bCs/>
          <w:i/>
          <w:iCs/>
        </w:rPr>
        <w:lastRenderedPageBreak/>
        <w:t>Proposal 3</w:t>
      </w:r>
      <w:r w:rsidR="006F76CD">
        <w:rPr>
          <w:b/>
          <w:bCs/>
          <w:i/>
          <w:iCs/>
        </w:rPr>
        <w:t>6</w:t>
      </w:r>
      <w:r w:rsidRPr="008F01FF">
        <w:rPr>
          <w:b/>
          <w:bCs/>
          <w:i/>
          <w:iCs/>
        </w:rPr>
        <w:t>: Study U-OFDM as an enabling waveform for AI-native traffic models with symmetric UL/DL requirements.</w:t>
      </w:r>
    </w:p>
    <w:p w14:paraId="05B11A58" w14:textId="77777777" w:rsidR="008C7E10" w:rsidRPr="008F01FF" w:rsidRDefault="008C7E10" w:rsidP="008C7E10">
      <w:pPr>
        <w:spacing w:after="220"/>
        <w:rPr>
          <w:b/>
          <w:bCs/>
          <w:i/>
          <w:iCs/>
        </w:rPr>
      </w:pPr>
      <w:r>
        <w:rPr>
          <w:b/>
          <w:bCs/>
          <w:i/>
          <w:iCs/>
        </w:rPr>
        <w:t>Observation 36</w:t>
      </w:r>
      <w:r w:rsidRPr="008F01FF">
        <w:rPr>
          <w:b/>
          <w:bCs/>
          <w:i/>
          <w:iCs/>
        </w:rPr>
        <w:t>: U-OFDM transforms the physical layer into an intelligent, reconfigurable substrate that can be co-optimized by AI agents for maximum spectral and energy efficiency.</w:t>
      </w:r>
    </w:p>
    <w:p w14:paraId="6B197332" w14:textId="77777777" w:rsidR="008C7E10" w:rsidRPr="008F01FF" w:rsidRDefault="008C7E10" w:rsidP="008C7E10">
      <w:pPr>
        <w:spacing w:after="220"/>
        <w:rPr>
          <w:b/>
          <w:bCs/>
          <w:i/>
          <w:iCs/>
        </w:rPr>
      </w:pPr>
      <w:r>
        <w:rPr>
          <w:b/>
          <w:bCs/>
          <w:i/>
          <w:iCs/>
        </w:rPr>
        <w:t>Observation 37</w:t>
      </w:r>
      <w:r w:rsidRPr="008F01FF">
        <w:rPr>
          <w:b/>
          <w:bCs/>
          <w:i/>
          <w:iCs/>
        </w:rPr>
        <w:t>: UW-U-OFDM maintains full compatibility with standard OFDM processing chains while transforming the guard interval into a flexible, multi-purpose signal. It supports precise synchronization, efficient control signaling, and native sensing without additional bandwidth or computational cost.</w:t>
      </w:r>
    </w:p>
    <w:p w14:paraId="780F63E6" w14:textId="77777777" w:rsidR="008C7E10" w:rsidRPr="008F01FF" w:rsidRDefault="008C7E10" w:rsidP="008C7E10">
      <w:pPr>
        <w:spacing w:after="220"/>
        <w:rPr>
          <w:b/>
          <w:bCs/>
          <w:i/>
          <w:iCs/>
        </w:rPr>
      </w:pPr>
      <w:r>
        <w:rPr>
          <w:b/>
          <w:bCs/>
          <w:i/>
          <w:iCs/>
        </w:rPr>
        <w:t>Observation 38</w:t>
      </w:r>
      <w:r w:rsidRPr="008F01FF">
        <w:rPr>
          <w:b/>
          <w:bCs/>
          <w:i/>
          <w:iCs/>
        </w:rPr>
        <w:t>: Full-band UWs embedded within U-OFDM provide robust and scalable frequency references, eliminating the need for dedicated frequency pilots or narrowband synchronization bursts.</w:t>
      </w:r>
    </w:p>
    <w:p w14:paraId="01787534" w14:textId="61559AAB" w:rsidR="008C7E10" w:rsidRPr="008F01FF" w:rsidRDefault="008C7E10" w:rsidP="008C7E10">
      <w:pPr>
        <w:spacing w:after="220"/>
        <w:rPr>
          <w:b/>
          <w:bCs/>
          <w:i/>
          <w:iCs/>
        </w:rPr>
      </w:pPr>
      <w:r>
        <w:rPr>
          <w:b/>
          <w:bCs/>
          <w:i/>
          <w:iCs/>
        </w:rPr>
        <w:t>Proposal 3</w:t>
      </w:r>
      <w:r w:rsidR="006F76CD">
        <w:rPr>
          <w:b/>
          <w:bCs/>
          <w:i/>
          <w:iCs/>
        </w:rPr>
        <w:t>7</w:t>
      </w:r>
      <w:r w:rsidRPr="008F01FF">
        <w:rPr>
          <w:b/>
          <w:bCs/>
          <w:i/>
          <w:iCs/>
        </w:rPr>
        <w:t>: Study UW-U-OFDM for CFO tracking and frequency synchronization.</w:t>
      </w:r>
    </w:p>
    <w:p w14:paraId="12C9A0B6" w14:textId="77777777" w:rsidR="008C7E10" w:rsidRPr="008F01FF" w:rsidRDefault="008C7E10" w:rsidP="008C7E10">
      <w:pPr>
        <w:spacing w:after="220"/>
        <w:rPr>
          <w:b/>
          <w:bCs/>
          <w:i/>
          <w:iCs/>
        </w:rPr>
      </w:pPr>
      <w:r>
        <w:rPr>
          <w:b/>
          <w:bCs/>
          <w:i/>
          <w:iCs/>
        </w:rPr>
        <w:t>Observation 39</w:t>
      </w:r>
      <w:r w:rsidRPr="008F01FF">
        <w:rPr>
          <w:b/>
          <w:bCs/>
          <w:i/>
          <w:iCs/>
        </w:rPr>
        <w:t>: The UW lattice provides continuous, wideband phase references that facilitate low-complexity PN tracking and first-order ICI correction directly in the frequency domain.</w:t>
      </w:r>
    </w:p>
    <w:p w14:paraId="5C273218" w14:textId="379E5946" w:rsidR="008C7E10" w:rsidRPr="008F01FF" w:rsidRDefault="008C7E10" w:rsidP="008C7E10">
      <w:pPr>
        <w:spacing w:after="220"/>
        <w:rPr>
          <w:b/>
          <w:bCs/>
          <w:i/>
          <w:iCs/>
        </w:rPr>
      </w:pPr>
      <w:r>
        <w:rPr>
          <w:b/>
          <w:bCs/>
          <w:i/>
          <w:iCs/>
        </w:rPr>
        <w:t>Proposal 3</w:t>
      </w:r>
      <w:r w:rsidR="006F76CD">
        <w:rPr>
          <w:b/>
          <w:bCs/>
          <w:i/>
          <w:iCs/>
        </w:rPr>
        <w:t>8</w:t>
      </w:r>
      <w:r w:rsidRPr="008F01FF">
        <w:rPr>
          <w:b/>
          <w:bCs/>
          <w:i/>
          <w:iCs/>
        </w:rPr>
        <w:t>: Evaluate UW-U-OFDM as a waveform candidate for integrated PN tracking.</w:t>
      </w:r>
    </w:p>
    <w:p w14:paraId="2933B00E" w14:textId="77777777" w:rsidR="008C7E10" w:rsidRPr="008F01FF" w:rsidRDefault="008C7E10" w:rsidP="008C7E10">
      <w:pPr>
        <w:spacing w:after="220"/>
        <w:rPr>
          <w:b/>
          <w:bCs/>
          <w:i/>
          <w:iCs/>
        </w:rPr>
      </w:pPr>
      <w:r>
        <w:rPr>
          <w:b/>
          <w:bCs/>
          <w:i/>
          <w:iCs/>
        </w:rPr>
        <w:t>Observation 40</w:t>
      </w:r>
      <w:r w:rsidRPr="008F01FF">
        <w:rPr>
          <w:b/>
          <w:bCs/>
          <w:i/>
          <w:iCs/>
        </w:rPr>
        <w:t>: Multiple embedded UWs enhance time resolution and synchronization reliability while maintaining spectral efficiency by reusing guard energy.</w:t>
      </w:r>
    </w:p>
    <w:p w14:paraId="3EF5D331" w14:textId="64705A22" w:rsidR="008C7E10" w:rsidRPr="008F01FF" w:rsidRDefault="008C7E10" w:rsidP="008C7E10">
      <w:pPr>
        <w:spacing w:after="220"/>
        <w:rPr>
          <w:b/>
          <w:bCs/>
          <w:i/>
          <w:iCs/>
        </w:rPr>
      </w:pPr>
      <w:r>
        <w:rPr>
          <w:b/>
          <w:bCs/>
          <w:i/>
          <w:iCs/>
        </w:rPr>
        <w:t>Proposal 3</w:t>
      </w:r>
      <w:r w:rsidR="006F76CD">
        <w:rPr>
          <w:b/>
          <w:bCs/>
          <w:i/>
          <w:iCs/>
        </w:rPr>
        <w:t>9</w:t>
      </w:r>
      <w:r w:rsidRPr="008F01FF">
        <w:rPr>
          <w:b/>
          <w:bCs/>
          <w:i/>
          <w:iCs/>
        </w:rPr>
        <w:t>: Study UW-based synchronization schemes in U-OFDM systems.</w:t>
      </w:r>
    </w:p>
    <w:p w14:paraId="30629880" w14:textId="77777777" w:rsidR="008C7E10" w:rsidRPr="008F01FF" w:rsidRDefault="008C7E10" w:rsidP="008C7E10">
      <w:pPr>
        <w:spacing w:after="220"/>
        <w:rPr>
          <w:b/>
          <w:bCs/>
          <w:i/>
          <w:iCs/>
        </w:rPr>
      </w:pPr>
      <w:r>
        <w:rPr>
          <w:b/>
          <w:bCs/>
          <w:i/>
          <w:iCs/>
        </w:rPr>
        <w:t>Observation 41</w:t>
      </w:r>
      <w:r w:rsidRPr="008F01FF">
        <w:rPr>
          <w:b/>
          <w:bCs/>
          <w:i/>
          <w:iCs/>
        </w:rPr>
        <w:t>: UW-U-OFDM unifies synchronization, channel sounding, and calibration within a common OFDM framework, scaling efficiently with antenna count and beam density.</w:t>
      </w:r>
    </w:p>
    <w:p w14:paraId="51812BF5" w14:textId="0A18B24B" w:rsidR="008C7E10" w:rsidRPr="008F01FF" w:rsidRDefault="008C7E10" w:rsidP="008C7E10">
      <w:pPr>
        <w:spacing w:after="220"/>
        <w:rPr>
          <w:b/>
          <w:bCs/>
          <w:i/>
          <w:iCs/>
        </w:rPr>
      </w:pPr>
      <w:r>
        <w:rPr>
          <w:b/>
          <w:bCs/>
          <w:i/>
          <w:iCs/>
        </w:rPr>
        <w:t xml:space="preserve">Proposal </w:t>
      </w:r>
      <w:r w:rsidR="006F76CD">
        <w:rPr>
          <w:b/>
          <w:bCs/>
          <w:i/>
          <w:iCs/>
        </w:rPr>
        <w:t>40</w:t>
      </w:r>
      <w:r w:rsidRPr="008F01FF">
        <w:rPr>
          <w:b/>
          <w:bCs/>
          <w:i/>
          <w:iCs/>
        </w:rPr>
        <w:t>: Explore and study the UW-based per-beam signaling for multi-beam synchronization and reciprocity calibration in large-array TDD deployments.</w:t>
      </w:r>
    </w:p>
    <w:p w14:paraId="528D9881" w14:textId="77777777" w:rsidR="008C7E10" w:rsidRPr="008F01FF" w:rsidRDefault="008C7E10" w:rsidP="008C7E10">
      <w:pPr>
        <w:spacing w:after="220"/>
        <w:rPr>
          <w:b/>
          <w:bCs/>
          <w:i/>
          <w:iCs/>
        </w:rPr>
      </w:pPr>
      <w:r>
        <w:rPr>
          <w:b/>
          <w:bCs/>
          <w:i/>
          <w:iCs/>
        </w:rPr>
        <w:t>Observation 42</w:t>
      </w:r>
      <w:r w:rsidRPr="008F01FF">
        <w:rPr>
          <w:b/>
          <w:bCs/>
          <w:i/>
          <w:iCs/>
        </w:rPr>
        <w:t>: UWs provide native sensing capability within the same time-frequency structure used for communication, achieving high SNR and joint optimization potential.</w:t>
      </w:r>
    </w:p>
    <w:p w14:paraId="3D86CFA3" w14:textId="07FBFDD7" w:rsidR="00043FB6" w:rsidRDefault="008C7E10" w:rsidP="008C7E10">
      <w:pPr>
        <w:spacing w:after="220" w:line="240" w:lineRule="atLeast"/>
      </w:pPr>
      <w:r>
        <w:rPr>
          <w:b/>
          <w:bCs/>
          <w:i/>
          <w:iCs/>
        </w:rPr>
        <w:t xml:space="preserve">Proposal </w:t>
      </w:r>
      <w:r w:rsidR="006F76CD">
        <w:rPr>
          <w:b/>
          <w:bCs/>
          <w:i/>
          <w:iCs/>
        </w:rPr>
        <w:t>41</w:t>
      </w:r>
      <w:r w:rsidRPr="008F01FF">
        <w:rPr>
          <w:b/>
          <w:bCs/>
          <w:i/>
          <w:iCs/>
        </w:rPr>
        <w:t>: Adopt UW-U-OFDM as a baseline ISAC-compatible waveform, where UW design jointly optimizes synchronization, channel estimation, and sensing performance without additional resource consumption</w:t>
      </w:r>
    </w:p>
    <w:p w14:paraId="1E3CD294" w14:textId="3254F020" w:rsidR="00B5376E" w:rsidRPr="00290F2A" w:rsidRDefault="00B5376E" w:rsidP="00290F2A">
      <w:pPr>
        <w:pStyle w:val="Heading1"/>
        <w:numPr>
          <w:ilvl w:val="0"/>
          <w:numId w:val="0"/>
        </w:numPr>
        <w:adjustRightInd w:val="0"/>
        <w:spacing w:before="100" w:beforeAutospacing="1" w:afterLines="0" w:afterAutospacing="1" w:line="276" w:lineRule="auto"/>
        <w:rPr>
          <w:b w:val="0"/>
          <w:lang w:val="en-US"/>
        </w:rPr>
      </w:pPr>
    </w:p>
    <w:sectPr w:rsidR="00B5376E" w:rsidRPr="00290F2A">
      <w:footerReference w:type="default" r:id="rId26"/>
      <w:pgSz w:w="12240" w:h="15840"/>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CC89AE" w14:textId="77777777" w:rsidR="005B7F98" w:rsidRDefault="005B7F98">
      <w:pPr>
        <w:spacing w:after="0"/>
      </w:pPr>
      <w:r>
        <w:separator/>
      </w:r>
    </w:p>
  </w:endnote>
  <w:endnote w:type="continuationSeparator" w:id="0">
    <w:p w14:paraId="30F4D930" w14:textId="77777777" w:rsidR="005B7F98" w:rsidRDefault="005B7F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A2"/>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A2"/>
    <w:family w:val="roman"/>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A2"/>
    <w:family w:val="swiss"/>
    <w:pitch w:val="variable"/>
    <w:sig w:usb0="E4002EFF" w:usb1="C200247B" w:usb2="00000009" w:usb3="00000000" w:csb0="000001FF" w:csb1="00000000"/>
  </w:font>
  <w:font w:name="Consolas">
    <w:panose1 w:val="020B0609020204030204"/>
    <w:charset w:val="A2"/>
    <w:family w:val="modern"/>
    <w:pitch w:val="fixed"/>
    <w:sig w:usb0="E00006FF" w:usb1="0000FCFF" w:usb2="00000001" w:usb3="00000000" w:csb0="0000019F" w:csb1="00000000"/>
  </w:font>
  <w:font w:name="Georgia">
    <w:panose1 w:val="02040502050405020303"/>
    <w:charset w:val="A2"/>
    <w:family w:val="roman"/>
    <w:pitch w:val="variable"/>
    <w:sig w:usb0="00000287" w:usb1="00000000" w:usb2="00000000" w:usb3="00000000" w:csb0="0000009F" w:csb1="00000000"/>
  </w:font>
  <w:font w:name="Cambria Math">
    <w:panose1 w:val="02040503050406030204"/>
    <w:charset w:val="A2"/>
    <w:family w:val="roman"/>
    <w:pitch w:val="variable"/>
    <w:sig w:usb0="E00006FF" w:usb1="420024FF" w:usb2="02000000" w:usb3="00000000" w:csb0="0000019F" w:csb1="00000000"/>
  </w:font>
  <w:font w:name="Segoe UI">
    <w:panose1 w:val="020B0502040204020203"/>
    <w:charset w:val="A2"/>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E3357" w14:textId="121225AD" w:rsidR="008F162A" w:rsidRDefault="008F162A">
    <w:pPr>
      <w:pStyle w:val="Footer"/>
      <w:jc w:val="center"/>
    </w:pPr>
    <w:r>
      <w:rPr>
        <w:b/>
        <w:szCs w:val="24"/>
      </w:rPr>
      <w:fldChar w:fldCharType="begin"/>
    </w:r>
    <w:r>
      <w:rPr>
        <w:b/>
      </w:rPr>
      <w:instrText>PAGE</w:instrText>
    </w:r>
    <w:r>
      <w:rPr>
        <w:b/>
        <w:szCs w:val="24"/>
      </w:rPr>
      <w:fldChar w:fldCharType="separate"/>
    </w:r>
    <w:r w:rsidR="00A276A7">
      <w:rPr>
        <w:b/>
        <w:noProof/>
      </w:rPr>
      <w:t>3</w:t>
    </w:r>
    <w:r>
      <w:rPr>
        <w:b/>
        <w:szCs w:val="24"/>
      </w:rPr>
      <w:fldChar w:fldCharType="end"/>
    </w:r>
  </w:p>
  <w:p w14:paraId="70645756" w14:textId="77777777" w:rsidR="008F162A" w:rsidRDefault="008F162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CE77E3" w14:textId="77777777" w:rsidR="005B7F98" w:rsidRDefault="005B7F98">
      <w:pPr>
        <w:spacing w:after="0"/>
      </w:pPr>
      <w:r>
        <w:separator/>
      </w:r>
    </w:p>
  </w:footnote>
  <w:footnote w:type="continuationSeparator" w:id="0">
    <w:p w14:paraId="063DABB4" w14:textId="77777777" w:rsidR="005B7F98" w:rsidRDefault="005B7F9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019DE"/>
    <w:multiLevelType w:val="multilevel"/>
    <w:tmpl w:val="3DBCC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2982297"/>
    <w:multiLevelType w:val="hybridMultilevel"/>
    <w:tmpl w:val="78640C00"/>
    <w:lvl w:ilvl="0" w:tplc="CD4A12E8">
      <w:start w:val="1"/>
      <w:numFmt w:val="bullet"/>
      <w:lvlText w:val=""/>
      <w:lvlJc w:val="left"/>
      <w:pPr>
        <w:tabs>
          <w:tab w:val="num" w:pos="1080"/>
        </w:tabs>
        <w:ind w:left="720" w:hanging="360"/>
      </w:pPr>
      <w:rPr>
        <w:rFonts w:ascii="Symbol" w:hAnsi="Symbol" w:hint="default"/>
      </w:rPr>
    </w:lvl>
    <w:lvl w:ilvl="1" w:tplc="A086E3FA">
      <w:numFmt w:val="decimal"/>
      <w:lvlText w:val=""/>
      <w:lvlJc w:val="left"/>
    </w:lvl>
    <w:lvl w:ilvl="2" w:tplc="8200A084">
      <w:numFmt w:val="decimal"/>
      <w:lvlText w:val=""/>
      <w:lvlJc w:val="left"/>
    </w:lvl>
    <w:lvl w:ilvl="3" w:tplc="7B2A58A8">
      <w:numFmt w:val="decimal"/>
      <w:lvlText w:val=""/>
      <w:lvlJc w:val="left"/>
    </w:lvl>
    <w:lvl w:ilvl="4" w:tplc="A1A49A84">
      <w:numFmt w:val="decimal"/>
      <w:lvlText w:val=""/>
      <w:lvlJc w:val="left"/>
    </w:lvl>
    <w:lvl w:ilvl="5" w:tplc="3C5284C4">
      <w:numFmt w:val="decimal"/>
      <w:lvlText w:val=""/>
      <w:lvlJc w:val="left"/>
    </w:lvl>
    <w:lvl w:ilvl="6" w:tplc="EC6C8BC0">
      <w:numFmt w:val="decimal"/>
      <w:lvlText w:val=""/>
      <w:lvlJc w:val="left"/>
    </w:lvl>
    <w:lvl w:ilvl="7" w:tplc="E5964F48">
      <w:numFmt w:val="decimal"/>
      <w:lvlText w:val=""/>
      <w:lvlJc w:val="left"/>
    </w:lvl>
    <w:lvl w:ilvl="8" w:tplc="0770CC90">
      <w:numFmt w:val="decimal"/>
      <w:lvlText w:val=""/>
      <w:lvlJc w:val="left"/>
    </w:lvl>
  </w:abstractNum>
  <w:abstractNum w:abstractNumId="3" w15:restartNumberingAfterBreak="0">
    <w:nsid w:val="048B781A"/>
    <w:multiLevelType w:val="hybridMultilevel"/>
    <w:tmpl w:val="927643F4"/>
    <w:lvl w:ilvl="0" w:tplc="788E4AD8">
      <w:start w:val="1"/>
      <w:numFmt w:val="decimal"/>
      <w:lvlText w:val="%1."/>
      <w:lvlJc w:val="left"/>
      <w:pPr>
        <w:tabs>
          <w:tab w:val="num" w:pos="1080"/>
        </w:tabs>
        <w:ind w:left="720" w:hanging="360"/>
      </w:pPr>
    </w:lvl>
    <w:lvl w:ilvl="1" w:tplc="A27C016C">
      <w:numFmt w:val="decimal"/>
      <w:lvlText w:val=""/>
      <w:lvlJc w:val="left"/>
    </w:lvl>
    <w:lvl w:ilvl="2" w:tplc="EFC643B8">
      <w:numFmt w:val="decimal"/>
      <w:lvlText w:val=""/>
      <w:lvlJc w:val="left"/>
    </w:lvl>
    <w:lvl w:ilvl="3" w:tplc="50FC4164">
      <w:numFmt w:val="decimal"/>
      <w:lvlText w:val=""/>
      <w:lvlJc w:val="left"/>
    </w:lvl>
    <w:lvl w:ilvl="4" w:tplc="E5629E48">
      <w:numFmt w:val="decimal"/>
      <w:lvlText w:val=""/>
      <w:lvlJc w:val="left"/>
    </w:lvl>
    <w:lvl w:ilvl="5" w:tplc="C762743A">
      <w:numFmt w:val="decimal"/>
      <w:lvlText w:val=""/>
      <w:lvlJc w:val="left"/>
    </w:lvl>
    <w:lvl w:ilvl="6" w:tplc="596C1666">
      <w:numFmt w:val="decimal"/>
      <w:lvlText w:val=""/>
      <w:lvlJc w:val="left"/>
    </w:lvl>
    <w:lvl w:ilvl="7" w:tplc="8E3E6164">
      <w:numFmt w:val="decimal"/>
      <w:lvlText w:val=""/>
      <w:lvlJc w:val="left"/>
    </w:lvl>
    <w:lvl w:ilvl="8" w:tplc="C9E286BC">
      <w:numFmt w:val="decimal"/>
      <w:lvlText w:val=""/>
      <w:lvlJc w:val="left"/>
    </w:lvl>
  </w:abstractNum>
  <w:abstractNum w:abstractNumId="4" w15:restartNumberingAfterBreak="0">
    <w:nsid w:val="049D2AAB"/>
    <w:multiLevelType w:val="multilevel"/>
    <w:tmpl w:val="23BC5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0E2A5A"/>
    <w:multiLevelType w:val="hybridMultilevel"/>
    <w:tmpl w:val="E174C9F6"/>
    <w:lvl w:ilvl="0" w:tplc="6B74A74A">
      <w:start w:val="1"/>
      <w:numFmt w:val="bullet"/>
      <w:lvlText w:val=""/>
      <w:lvlJc w:val="left"/>
      <w:pPr>
        <w:tabs>
          <w:tab w:val="num" w:pos="1080"/>
        </w:tabs>
        <w:ind w:left="720" w:hanging="360"/>
      </w:pPr>
      <w:rPr>
        <w:rFonts w:ascii="Symbol" w:hAnsi="Symbol" w:hint="default"/>
      </w:rPr>
    </w:lvl>
    <w:lvl w:ilvl="1" w:tplc="3244CE98">
      <w:numFmt w:val="decimal"/>
      <w:lvlText w:val=""/>
      <w:lvlJc w:val="left"/>
    </w:lvl>
    <w:lvl w:ilvl="2" w:tplc="5D3C358C">
      <w:numFmt w:val="decimal"/>
      <w:lvlText w:val=""/>
      <w:lvlJc w:val="left"/>
    </w:lvl>
    <w:lvl w:ilvl="3" w:tplc="9F760992">
      <w:numFmt w:val="decimal"/>
      <w:lvlText w:val=""/>
      <w:lvlJc w:val="left"/>
    </w:lvl>
    <w:lvl w:ilvl="4" w:tplc="6D0E34BC">
      <w:numFmt w:val="decimal"/>
      <w:lvlText w:val=""/>
      <w:lvlJc w:val="left"/>
    </w:lvl>
    <w:lvl w:ilvl="5" w:tplc="88720F92">
      <w:numFmt w:val="decimal"/>
      <w:lvlText w:val=""/>
      <w:lvlJc w:val="left"/>
    </w:lvl>
    <w:lvl w:ilvl="6" w:tplc="AEC68BF0">
      <w:numFmt w:val="decimal"/>
      <w:lvlText w:val=""/>
      <w:lvlJc w:val="left"/>
    </w:lvl>
    <w:lvl w:ilvl="7" w:tplc="FDDCA00E">
      <w:numFmt w:val="decimal"/>
      <w:lvlText w:val=""/>
      <w:lvlJc w:val="left"/>
    </w:lvl>
    <w:lvl w:ilvl="8" w:tplc="DB96CCE6">
      <w:numFmt w:val="decimal"/>
      <w:lvlText w:val=""/>
      <w:lvlJc w:val="left"/>
    </w:lvl>
  </w:abstractNum>
  <w:abstractNum w:abstractNumId="6"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6714D90"/>
    <w:multiLevelType w:val="hybridMultilevel"/>
    <w:tmpl w:val="C7C46214"/>
    <w:lvl w:ilvl="0" w:tplc="2BA4C132">
      <w:start w:val="1"/>
      <w:numFmt w:val="decimal"/>
      <w:lvlText w:val="%1."/>
      <w:lvlJc w:val="left"/>
      <w:pPr>
        <w:tabs>
          <w:tab w:val="num" w:pos="1080"/>
        </w:tabs>
        <w:ind w:left="720" w:hanging="360"/>
      </w:pPr>
    </w:lvl>
    <w:lvl w:ilvl="1" w:tplc="28CA4F96">
      <w:numFmt w:val="decimal"/>
      <w:lvlText w:val=""/>
      <w:lvlJc w:val="left"/>
    </w:lvl>
    <w:lvl w:ilvl="2" w:tplc="8FBA6E4A">
      <w:numFmt w:val="decimal"/>
      <w:lvlText w:val=""/>
      <w:lvlJc w:val="left"/>
    </w:lvl>
    <w:lvl w:ilvl="3" w:tplc="8A463E18">
      <w:numFmt w:val="decimal"/>
      <w:lvlText w:val=""/>
      <w:lvlJc w:val="left"/>
    </w:lvl>
    <w:lvl w:ilvl="4" w:tplc="A5A07D30">
      <w:numFmt w:val="decimal"/>
      <w:lvlText w:val=""/>
      <w:lvlJc w:val="left"/>
    </w:lvl>
    <w:lvl w:ilvl="5" w:tplc="0FCC57E6">
      <w:numFmt w:val="decimal"/>
      <w:lvlText w:val=""/>
      <w:lvlJc w:val="left"/>
    </w:lvl>
    <w:lvl w:ilvl="6" w:tplc="7568B676">
      <w:numFmt w:val="decimal"/>
      <w:lvlText w:val=""/>
      <w:lvlJc w:val="left"/>
    </w:lvl>
    <w:lvl w:ilvl="7" w:tplc="7502693A">
      <w:numFmt w:val="decimal"/>
      <w:lvlText w:val=""/>
      <w:lvlJc w:val="left"/>
    </w:lvl>
    <w:lvl w:ilvl="8" w:tplc="30DCAED8">
      <w:numFmt w:val="decimal"/>
      <w:lvlText w:val=""/>
      <w:lvlJc w:val="left"/>
    </w:lvl>
  </w:abstractNum>
  <w:abstractNum w:abstractNumId="8"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09386415"/>
    <w:multiLevelType w:val="hybridMultilevel"/>
    <w:tmpl w:val="69EE532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A5341F7"/>
    <w:multiLevelType w:val="singleLevel"/>
    <w:tmpl w:val="0A5341F7"/>
    <w:lvl w:ilvl="0">
      <w:start w:val="1"/>
      <w:numFmt w:val="decimal"/>
      <w:pStyle w:val="table"/>
      <w:lvlText w:val="[%1]"/>
      <w:lvlJc w:val="left"/>
      <w:pPr>
        <w:tabs>
          <w:tab w:val="left" w:pos="567"/>
        </w:tabs>
        <w:ind w:left="567" w:hanging="567"/>
      </w:pPr>
      <w:rPr>
        <w:rFonts w:hint="default"/>
      </w:rPr>
    </w:lvl>
  </w:abstractNum>
  <w:abstractNum w:abstractNumId="11" w15:restartNumberingAfterBreak="0">
    <w:nsid w:val="0CDF07DA"/>
    <w:multiLevelType w:val="multilevel"/>
    <w:tmpl w:val="0CDF07DA"/>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2" w15:restartNumberingAfterBreak="0">
    <w:nsid w:val="13363C09"/>
    <w:multiLevelType w:val="hybridMultilevel"/>
    <w:tmpl w:val="EEB0721A"/>
    <w:lvl w:ilvl="0" w:tplc="D7C42BE0">
      <w:start w:val="1"/>
      <w:numFmt w:val="bullet"/>
      <w:lvlText w:val=""/>
      <w:lvlJc w:val="left"/>
      <w:pPr>
        <w:tabs>
          <w:tab w:val="num" w:pos="1080"/>
        </w:tabs>
        <w:ind w:left="720" w:hanging="360"/>
      </w:pPr>
      <w:rPr>
        <w:rFonts w:ascii="Symbol" w:hAnsi="Symbol" w:hint="default"/>
      </w:rPr>
    </w:lvl>
    <w:lvl w:ilvl="1" w:tplc="7676EDF2">
      <w:numFmt w:val="decimal"/>
      <w:lvlText w:val=""/>
      <w:lvlJc w:val="left"/>
    </w:lvl>
    <w:lvl w:ilvl="2" w:tplc="1A00F4E4">
      <w:numFmt w:val="decimal"/>
      <w:lvlText w:val=""/>
      <w:lvlJc w:val="left"/>
    </w:lvl>
    <w:lvl w:ilvl="3" w:tplc="6F74441E">
      <w:numFmt w:val="decimal"/>
      <w:lvlText w:val=""/>
      <w:lvlJc w:val="left"/>
    </w:lvl>
    <w:lvl w:ilvl="4" w:tplc="B8F65634">
      <w:numFmt w:val="decimal"/>
      <w:lvlText w:val=""/>
      <w:lvlJc w:val="left"/>
    </w:lvl>
    <w:lvl w:ilvl="5" w:tplc="7A6C025C">
      <w:numFmt w:val="decimal"/>
      <w:lvlText w:val=""/>
      <w:lvlJc w:val="left"/>
    </w:lvl>
    <w:lvl w:ilvl="6" w:tplc="C5504006">
      <w:numFmt w:val="decimal"/>
      <w:lvlText w:val=""/>
      <w:lvlJc w:val="left"/>
    </w:lvl>
    <w:lvl w:ilvl="7" w:tplc="A336C866">
      <w:numFmt w:val="decimal"/>
      <w:lvlText w:val=""/>
      <w:lvlJc w:val="left"/>
    </w:lvl>
    <w:lvl w:ilvl="8" w:tplc="76147FEA">
      <w:numFmt w:val="decimal"/>
      <w:lvlText w:val=""/>
      <w:lvlJc w:val="left"/>
    </w:lvl>
  </w:abstractNum>
  <w:abstractNum w:abstractNumId="13" w15:restartNumberingAfterBreak="0">
    <w:nsid w:val="13B11148"/>
    <w:multiLevelType w:val="hybridMultilevel"/>
    <w:tmpl w:val="3586E05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172E0181"/>
    <w:multiLevelType w:val="hybridMultilevel"/>
    <w:tmpl w:val="B608FE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C29762B"/>
    <w:multiLevelType w:val="hybridMultilevel"/>
    <w:tmpl w:val="436A92AA"/>
    <w:lvl w:ilvl="0" w:tplc="122EAB56">
      <w:start w:val="1"/>
      <w:numFmt w:val="bullet"/>
      <w:lvlText w:val=""/>
      <w:lvlJc w:val="left"/>
      <w:pPr>
        <w:tabs>
          <w:tab w:val="num" w:pos="1080"/>
        </w:tabs>
        <w:ind w:left="720" w:hanging="360"/>
      </w:pPr>
      <w:rPr>
        <w:rFonts w:ascii="Symbol" w:hAnsi="Symbol" w:hint="default"/>
      </w:rPr>
    </w:lvl>
    <w:lvl w:ilvl="1" w:tplc="6F1E4EEE">
      <w:numFmt w:val="decimal"/>
      <w:lvlText w:val=""/>
      <w:lvlJc w:val="left"/>
    </w:lvl>
    <w:lvl w:ilvl="2" w:tplc="583EC8B0">
      <w:numFmt w:val="decimal"/>
      <w:lvlText w:val=""/>
      <w:lvlJc w:val="left"/>
    </w:lvl>
    <w:lvl w:ilvl="3" w:tplc="97DE9658">
      <w:numFmt w:val="decimal"/>
      <w:lvlText w:val=""/>
      <w:lvlJc w:val="left"/>
    </w:lvl>
    <w:lvl w:ilvl="4" w:tplc="5A42ECAA">
      <w:numFmt w:val="decimal"/>
      <w:lvlText w:val=""/>
      <w:lvlJc w:val="left"/>
    </w:lvl>
    <w:lvl w:ilvl="5" w:tplc="EA403A3A">
      <w:numFmt w:val="decimal"/>
      <w:lvlText w:val=""/>
      <w:lvlJc w:val="left"/>
    </w:lvl>
    <w:lvl w:ilvl="6" w:tplc="1A44128C">
      <w:numFmt w:val="decimal"/>
      <w:lvlText w:val=""/>
      <w:lvlJc w:val="left"/>
    </w:lvl>
    <w:lvl w:ilvl="7" w:tplc="07802420">
      <w:numFmt w:val="decimal"/>
      <w:lvlText w:val=""/>
      <w:lvlJc w:val="left"/>
    </w:lvl>
    <w:lvl w:ilvl="8" w:tplc="4426EE86">
      <w:numFmt w:val="decimal"/>
      <w:lvlText w:val=""/>
      <w:lvlJc w:val="left"/>
    </w:lvl>
  </w:abstractNum>
  <w:abstractNum w:abstractNumId="16" w15:restartNumberingAfterBreak="0">
    <w:nsid w:val="1F250011"/>
    <w:multiLevelType w:val="multilevel"/>
    <w:tmpl w:val="1F250011"/>
    <w:lvl w:ilvl="0">
      <w:start w:val="1"/>
      <w:numFmt w:val="decimal"/>
      <w:pStyle w:val="textintend2"/>
      <w:lvlText w:val="[%1]"/>
      <w:lvlJc w:val="left"/>
      <w:pPr>
        <w:tabs>
          <w:tab w:val="left" w:pos="420"/>
        </w:tabs>
        <w:ind w:left="420" w:hanging="420"/>
      </w:pPr>
      <w:rPr>
        <w:rFonts w:hint="eastAsia"/>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7" w15:restartNumberingAfterBreak="0">
    <w:nsid w:val="26177158"/>
    <w:multiLevelType w:val="multilevel"/>
    <w:tmpl w:val="149AA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854540B"/>
    <w:multiLevelType w:val="hybridMultilevel"/>
    <w:tmpl w:val="763075E6"/>
    <w:lvl w:ilvl="0" w:tplc="E038496E">
      <w:numFmt w:val="bullet"/>
      <w:lvlText w:val="•"/>
      <w:lvlJc w:val="left"/>
      <w:pPr>
        <w:ind w:left="840" w:hanging="840"/>
      </w:pPr>
      <w:rPr>
        <w:rFonts w:ascii="MS Gothic" w:eastAsia="MS Gothic" w:hAnsi="MS Gothic" w:cs="Times New Roman" w:hint="eastAsia"/>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2AA41823"/>
    <w:multiLevelType w:val="hybridMultilevel"/>
    <w:tmpl w:val="62FCC132"/>
    <w:lvl w:ilvl="0" w:tplc="3552F562">
      <w:start w:val="1"/>
      <w:numFmt w:val="bullet"/>
      <w:lvlText w:val=""/>
      <w:lvlJc w:val="left"/>
      <w:pPr>
        <w:tabs>
          <w:tab w:val="num" w:pos="1080"/>
        </w:tabs>
        <w:ind w:left="720" w:hanging="360"/>
      </w:pPr>
      <w:rPr>
        <w:rFonts w:ascii="Symbol" w:hAnsi="Symbol" w:hint="default"/>
      </w:rPr>
    </w:lvl>
    <w:lvl w:ilvl="1" w:tplc="62360DD8">
      <w:numFmt w:val="decimal"/>
      <w:lvlText w:val=""/>
      <w:lvlJc w:val="left"/>
    </w:lvl>
    <w:lvl w:ilvl="2" w:tplc="6068D886">
      <w:numFmt w:val="decimal"/>
      <w:lvlText w:val=""/>
      <w:lvlJc w:val="left"/>
    </w:lvl>
    <w:lvl w:ilvl="3" w:tplc="17DA580E">
      <w:numFmt w:val="decimal"/>
      <w:lvlText w:val=""/>
      <w:lvlJc w:val="left"/>
    </w:lvl>
    <w:lvl w:ilvl="4" w:tplc="A726056C">
      <w:numFmt w:val="decimal"/>
      <w:lvlText w:val=""/>
      <w:lvlJc w:val="left"/>
    </w:lvl>
    <w:lvl w:ilvl="5" w:tplc="70BC5830">
      <w:numFmt w:val="decimal"/>
      <w:lvlText w:val=""/>
      <w:lvlJc w:val="left"/>
    </w:lvl>
    <w:lvl w:ilvl="6" w:tplc="B42470FA">
      <w:numFmt w:val="decimal"/>
      <w:lvlText w:val=""/>
      <w:lvlJc w:val="left"/>
    </w:lvl>
    <w:lvl w:ilvl="7" w:tplc="8340A004">
      <w:numFmt w:val="decimal"/>
      <w:lvlText w:val=""/>
      <w:lvlJc w:val="left"/>
    </w:lvl>
    <w:lvl w:ilvl="8" w:tplc="6582BB2C">
      <w:numFmt w:val="decimal"/>
      <w:lvlText w:val=""/>
      <w:lvlJc w:val="left"/>
    </w:lvl>
  </w:abstractNum>
  <w:abstractNum w:abstractNumId="20" w15:restartNumberingAfterBreak="0">
    <w:nsid w:val="2CE4610C"/>
    <w:multiLevelType w:val="hybridMultilevel"/>
    <w:tmpl w:val="CC94D0F8"/>
    <w:lvl w:ilvl="0" w:tplc="46AE02E0">
      <w:start w:val="1"/>
      <w:numFmt w:val="bullet"/>
      <w:lvlText w:val=""/>
      <w:lvlJc w:val="left"/>
      <w:pPr>
        <w:tabs>
          <w:tab w:val="num" w:pos="1080"/>
        </w:tabs>
        <w:ind w:left="720" w:hanging="360"/>
      </w:pPr>
      <w:rPr>
        <w:rFonts w:ascii="Symbol" w:hAnsi="Symbol" w:hint="default"/>
      </w:rPr>
    </w:lvl>
    <w:lvl w:ilvl="1" w:tplc="8C96E5AC">
      <w:numFmt w:val="decimal"/>
      <w:lvlText w:val=""/>
      <w:lvlJc w:val="left"/>
    </w:lvl>
    <w:lvl w:ilvl="2" w:tplc="79D07E80">
      <w:numFmt w:val="decimal"/>
      <w:lvlText w:val=""/>
      <w:lvlJc w:val="left"/>
    </w:lvl>
    <w:lvl w:ilvl="3" w:tplc="5534460E">
      <w:numFmt w:val="decimal"/>
      <w:lvlText w:val=""/>
      <w:lvlJc w:val="left"/>
    </w:lvl>
    <w:lvl w:ilvl="4" w:tplc="EDDA57E4">
      <w:numFmt w:val="decimal"/>
      <w:lvlText w:val=""/>
      <w:lvlJc w:val="left"/>
    </w:lvl>
    <w:lvl w:ilvl="5" w:tplc="54BAF516">
      <w:numFmt w:val="decimal"/>
      <w:lvlText w:val=""/>
      <w:lvlJc w:val="left"/>
    </w:lvl>
    <w:lvl w:ilvl="6" w:tplc="EE001C3C">
      <w:numFmt w:val="decimal"/>
      <w:lvlText w:val=""/>
      <w:lvlJc w:val="left"/>
    </w:lvl>
    <w:lvl w:ilvl="7" w:tplc="9EDCCC7A">
      <w:numFmt w:val="decimal"/>
      <w:lvlText w:val=""/>
      <w:lvlJc w:val="left"/>
    </w:lvl>
    <w:lvl w:ilvl="8" w:tplc="2440FBD4">
      <w:numFmt w:val="decimal"/>
      <w:lvlText w:val=""/>
      <w:lvlJc w:val="left"/>
    </w:lvl>
  </w:abstractNum>
  <w:abstractNum w:abstractNumId="21"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902160"/>
    <w:multiLevelType w:val="multilevel"/>
    <w:tmpl w:val="344E1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6354C50"/>
    <w:multiLevelType w:val="hybridMultilevel"/>
    <w:tmpl w:val="C3648016"/>
    <w:lvl w:ilvl="0" w:tplc="6FBC008C">
      <w:start w:val="1"/>
      <w:numFmt w:val="bullet"/>
      <w:lvlText w:val=""/>
      <w:lvlJc w:val="left"/>
      <w:pPr>
        <w:tabs>
          <w:tab w:val="num" w:pos="1080"/>
        </w:tabs>
        <w:ind w:left="720" w:hanging="360"/>
      </w:pPr>
      <w:rPr>
        <w:rFonts w:ascii="Symbol" w:hAnsi="Symbol" w:hint="default"/>
      </w:rPr>
    </w:lvl>
    <w:lvl w:ilvl="1" w:tplc="3EB2B204">
      <w:numFmt w:val="decimal"/>
      <w:lvlText w:val=""/>
      <w:lvlJc w:val="left"/>
    </w:lvl>
    <w:lvl w:ilvl="2" w:tplc="DC88E432">
      <w:numFmt w:val="decimal"/>
      <w:lvlText w:val=""/>
      <w:lvlJc w:val="left"/>
    </w:lvl>
    <w:lvl w:ilvl="3" w:tplc="E2A43CD4">
      <w:numFmt w:val="decimal"/>
      <w:lvlText w:val=""/>
      <w:lvlJc w:val="left"/>
    </w:lvl>
    <w:lvl w:ilvl="4" w:tplc="DDA80DD4">
      <w:numFmt w:val="decimal"/>
      <w:lvlText w:val=""/>
      <w:lvlJc w:val="left"/>
    </w:lvl>
    <w:lvl w:ilvl="5" w:tplc="FA96D592">
      <w:numFmt w:val="decimal"/>
      <w:lvlText w:val=""/>
      <w:lvlJc w:val="left"/>
    </w:lvl>
    <w:lvl w:ilvl="6" w:tplc="FFCCFC3C">
      <w:numFmt w:val="decimal"/>
      <w:lvlText w:val=""/>
      <w:lvlJc w:val="left"/>
    </w:lvl>
    <w:lvl w:ilvl="7" w:tplc="1982E88E">
      <w:numFmt w:val="decimal"/>
      <w:lvlText w:val=""/>
      <w:lvlJc w:val="left"/>
    </w:lvl>
    <w:lvl w:ilvl="8" w:tplc="46546B36">
      <w:numFmt w:val="decimal"/>
      <w:lvlText w:val=""/>
      <w:lvlJc w:val="left"/>
    </w:lvl>
  </w:abstractNum>
  <w:abstractNum w:abstractNumId="24" w15:restartNumberingAfterBreak="0">
    <w:nsid w:val="37697FAA"/>
    <w:multiLevelType w:val="hybridMultilevel"/>
    <w:tmpl w:val="E626DE4E"/>
    <w:lvl w:ilvl="0" w:tplc="DFF8EA1A">
      <w:start w:val="1"/>
      <w:numFmt w:val="bullet"/>
      <w:lvlText w:val=""/>
      <w:lvlJc w:val="left"/>
      <w:pPr>
        <w:tabs>
          <w:tab w:val="num" w:pos="1080"/>
        </w:tabs>
        <w:ind w:left="720" w:hanging="360"/>
      </w:pPr>
      <w:rPr>
        <w:rFonts w:ascii="Symbol" w:hAnsi="Symbol" w:hint="default"/>
      </w:rPr>
    </w:lvl>
    <w:lvl w:ilvl="1" w:tplc="7C66B0EA">
      <w:numFmt w:val="decimal"/>
      <w:lvlText w:val=""/>
      <w:lvlJc w:val="left"/>
    </w:lvl>
    <w:lvl w:ilvl="2" w:tplc="A6B2734C">
      <w:numFmt w:val="decimal"/>
      <w:lvlText w:val=""/>
      <w:lvlJc w:val="left"/>
    </w:lvl>
    <w:lvl w:ilvl="3" w:tplc="A1EC4FB8">
      <w:numFmt w:val="decimal"/>
      <w:lvlText w:val=""/>
      <w:lvlJc w:val="left"/>
    </w:lvl>
    <w:lvl w:ilvl="4" w:tplc="D7428382">
      <w:numFmt w:val="decimal"/>
      <w:lvlText w:val=""/>
      <w:lvlJc w:val="left"/>
    </w:lvl>
    <w:lvl w:ilvl="5" w:tplc="98209D88">
      <w:numFmt w:val="decimal"/>
      <w:lvlText w:val=""/>
      <w:lvlJc w:val="left"/>
    </w:lvl>
    <w:lvl w:ilvl="6" w:tplc="045A58C8">
      <w:numFmt w:val="decimal"/>
      <w:lvlText w:val=""/>
      <w:lvlJc w:val="left"/>
    </w:lvl>
    <w:lvl w:ilvl="7" w:tplc="880CC13C">
      <w:numFmt w:val="decimal"/>
      <w:lvlText w:val=""/>
      <w:lvlJc w:val="left"/>
    </w:lvl>
    <w:lvl w:ilvl="8" w:tplc="D1DA214C">
      <w:numFmt w:val="decimal"/>
      <w:lvlText w:val=""/>
      <w:lvlJc w:val="left"/>
    </w:lvl>
  </w:abstractNum>
  <w:abstractNum w:abstractNumId="25" w15:restartNumberingAfterBreak="0">
    <w:nsid w:val="38752F8C"/>
    <w:multiLevelType w:val="hybridMultilevel"/>
    <w:tmpl w:val="72B06994"/>
    <w:lvl w:ilvl="0" w:tplc="DD5A6E38">
      <w:start w:val="1"/>
      <w:numFmt w:val="bullet"/>
      <w:lvlText w:val=""/>
      <w:lvlJc w:val="left"/>
      <w:pPr>
        <w:tabs>
          <w:tab w:val="num" w:pos="1080"/>
        </w:tabs>
        <w:ind w:left="720" w:hanging="360"/>
      </w:pPr>
      <w:rPr>
        <w:rFonts w:ascii="Symbol" w:hAnsi="Symbol" w:hint="default"/>
      </w:rPr>
    </w:lvl>
    <w:lvl w:ilvl="1" w:tplc="DD3246DA">
      <w:numFmt w:val="decimal"/>
      <w:lvlText w:val=""/>
      <w:lvlJc w:val="left"/>
    </w:lvl>
    <w:lvl w:ilvl="2" w:tplc="64BC0B44">
      <w:numFmt w:val="decimal"/>
      <w:lvlText w:val=""/>
      <w:lvlJc w:val="left"/>
    </w:lvl>
    <w:lvl w:ilvl="3" w:tplc="91BAFD2C">
      <w:numFmt w:val="decimal"/>
      <w:lvlText w:val=""/>
      <w:lvlJc w:val="left"/>
    </w:lvl>
    <w:lvl w:ilvl="4" w:tplc="2A3E1A6A">
      <w:numFmt w:val="decimal"/>
      <w:lvlText w:val=""/>
      <w:lvlJc w:val="left"/>
    </w:lvl>
    <w:lvl w:ilvl="5" w:tplc="D4D0AD54">
      <w:numFmt w:val="decimal"/>
      <w:lvlText w:val=""/>
      <w:lvlJc w:val="left"/>
    </w:lvl>
    <w:lvl w:ilvl="6" w:tplc="FBB2A154">
      <w:numFmt w:val="decimal"/>
      <w:lvlText w:val=""/>
      <w:lvlJc w:val="left"/>
    </w:lvl>
    <w:lvl w:ilvl="7" w:tplc="828819D8">
      <w:numFmt w:val="decimal"/>
      <w:lvlText w:val=""/>
      <w:lvlJc w:val="left"/>
    </w:lvl>
    <w:lvl w:ilvl="8" w:tplc="B1FC97CE">
      <w:numFmt w:val="decimal"/>
      <w:lvlText w:val=""/>
      <w:lvlJc w:val="left"/>
    </w:lvl>
  </w:abstractNum>
  <w:abstractNum w:abstractNumId="26" w15:restartNumberingAfterBreak="0">
    <w:nsid w:val="3C9270C9"/>
    <w:multiLevelType w:val="hybridMultilevel"/>
    <w:tmpl w:val="2650253A"/>
    <w:lvl w:ilvl="0" w:tplc="A76C7AA2">
      <w:numFmt w:val="decimal"/>
      <w:lvlText w:val=""/>
      <w:lvlJc w:val="left"/>
    </w:lvl>
    <w:lvl w:ilvl="1" w:tplc="235A827E">
      <w:start w:val="1"/>
      <w:numFmt w:val="bullet"/>
      <w:lvlText w:val="o"/>
      <w:lvlJc w:val="left"/>
      <w:pPr>
        <w:tabs>
          <w:tab w:val="num" w:pos="1800"/>
        </w:tabs>
        <w:ind w:left="1440" w:hanging="360"/>
      </w:pPr>
      <w:rPr>
        <w:rFonts w:ascii="Courier New" w:hAnsi="Courier New" w:cs="Courier New" w:hint="default"/>
      </w:rPr>
    </w:lvl>
    <w:lvl w:ilvl="2" w:tplc="B224848C">
      <w:numFmt w:val="decimal"/>
      <w:lvlText w:val=""/>
      <w:lvlJc w:val="left"/>
    </w:lvl>
    <w:lvl w:ilvl="3" w:tplc="8C60ADA0">
      <w:numFmt w:val="decimal"/>
      <w:lvlText w:val=""/>
      <w:lvlJc w:val="left"/>
    </w:lvl>
    <w:lvl w:ilvl="4" w:tplc="5324E926">
      <w:numFmt w:val="decimal"/>
      <w:lvlText w:val=""/>
      <w:lvlJc w:val="left"/>
    </w:lvl>
    <w:lvl w:ilvl="5" w:tplc="FDA2CAA0">
      <w:numFmt w:val="decimal"/>
      <w:lvlText w:val=""/>
      <w:lvlJc w:val="left"/>
    </w:lvl>
    <w:lvl w:ilvl="6" w:tplc="E5A225B8">
      <w:numFmt w:val="decimal"/>
      <w:lvlText w:val=""/>
      <w:lvlJc w:val="left"/>
    </w:lvl>
    <w:lvl w:ilvl="7" w:tplc="6F14D7C2">
      <w:numFmt w:val="decimal"/>
      <w:lvlText w:val=""/>
      <w:lvlJc w:val="left"/>
    </w:lvl>
    <w:lvl w:ilvl="8" w:tplc="C9D0D008">
      <w:numFmt w:val="decimal"/>
      <w:lvlText w:val=""/>
      <w:lvlJc w:val="left"/>
    </w:lvl>
  </w:abstractNum>
  <w:abstractNum w:abstractNumId="27" w15:restartNumberingAfterBreak="0">
    <w:nsid w:val="3DB57687"/>
    <w:multiLevelType w:val="hybridMultilevel"/>
    <w:tmpl w:val="BF6881C0"/>
    <w:lvl w:ilvl="0" w:tplc="2496135E">
      <w:start w:val="1"/>
      <w:numFmt w:val="bullet"/>
      <w:lvlText w:val=""/>
      <w:lvlJc w:val="left"/>
      <w:pPr>
        <w:tabs>
          <w:tab w:val="num" w:pos="1080"/>
        </w:tabs>
        <w:ind w:left="720" w:hanging="360"/>
      </w:pPr>
      <w:rPr>
        <w:rFonts w:ascii="Symbol" w:hAnsi="Symbol" w:hint="default"/>
      </w:rPr>
    </w:lvl>
    <w:lvl w:ilvl="1" w:tplc="53404F0A">
      <w:numFmt w:val="decimal"/>
      <w:lvlText w:val=""/>
      <w:lvlJc w:val="left"/>
    </w:lvl>
    <w:lvl w:ilvl="2" w:tplc="B70E0386">
      <w:numFmt w:val="decimal"/>
      <w:lvlText w:val=""/>
      <w:lvlJc w:val="left"/>
    </w:lvl>
    <w:lvl w:ilvl="3" w:tplc="691029F8">
      <w:numFmt w:val="decimal"/>
      <w:lvlText w:val=""/>
      <w:lvlJc w:val="left"/>
    </w:lvl>
    <w:lvl w:ilvl="4" w:tplc="5824BEB6">
      <w:numFmt w:val="decimal"/>
      <w:lvlText w:val=""/>
      <w:lvlJc w:val="left"/>
    </w:lvl>
    <w:lvl w:ilvl="5" w:tplc="D636604A">
      <w:numFmt w:val="decimal"/>
      <w:lvlText w:val=""/>
      <w:lvlJc w:val="left"/>
    </w:lvl>
    <w:lvl w:ilvl="6" w:tplc="8F8A1A18">
      <w:numFmt w:val="decimal"/>
      <w:lvlText w:val=""/>
      <w:lvlJc w:val="left"/>
    </w:lvl>
    <w:lvl w:ilvl="7" w:tplc="4E78A388">
      <w:numFmt w:val="decimal"/>
      <w:lvlText w:val=""/>
      <w:lvlJc w:val="left"/>
    </w:lvl>
    <w:lvl w:ilvl="8" w:tplc="154E94C6">
      <w:numFmt w:val="decimal"/>
      <w:lvlText w:val=""/>
      <w:lvlJc w:val="left"/>
    </w:lvl>
  </w:abstractNum>
  <w:abstractNum w:abstractNumId="28" w15:restartNumberingAfterBreak="0">
    <w:nsid w:val="3F6E1751"/>
    <w:multiLevelType w:val="hybridMultilevel"/>
    <w:tmpl w:val="4FEA2D78"/>
    <w:lvl w:ilvl="0" w:tplc="ACAA7AE8">
      <w:start w:val="1"/>
      <w:numFmt w:val="bullet"/>
      <w:lvlText w:val=""/>
      <w:lvlJc w:val="left"/>
      <w:pPr>
        <w:tabs>
          <w:tab w:val="num" w:pos="1080"/>
        </w:tabs>
        <w:ind w:left="720" w:hanging="360"/>
      </w:pPr>
      <w:rPr>
        <w:rFonts w:ascii="Symbol" w:hAnsi="Symbol" w:hint="default"/>
      </w:rPr>
    </w:lvl>
    <w:lvl w:ilvl="1" w:tplc="A8F8DDE8">
      <w:numFmt w:val="decimal"/>
      <w:lvlText w:val=""/>
      <w:lvlJc w:val="left"/>
    </w:lvl>
    <w:lvl w:ilvl="2" w:tplc="8BD4B676">
      <w:numFmt w:val="decimal"/>
      <w:lvlText w:val=""/>
      <w:lvlJc w:val="left"/>
    </w:lvl>
    <w:lvl w:ilvl="3" w:tplc="7DCA454E">
      <w:numFmt w:val="decimal"/>
      <w:lvlText w:val=""/>
      <w:lvlJc w:val="left"/>
    </w:lvl>
    <w:lvl w:ilvl="4" w:tplc="2C2C1066">
      <w:numFmt w:val="decimal"/>
      <w:lvlText w:val=""/>
      <w:lvlJc w:val="left"/>
    </w:lvl>
    <w:lvl w:ilvl="5" w:tplc="9716D2FE">
      <w:numFmt w:val="decimal"/>
      <w:lvlText w:val=""/>
      <w:lvlJc w:val="left"/>
    </w:lvl>
    <w:lvl w:ilvl="6" w:tplc="D1542580">
      <w:numFmt w:val="decimal"/>
      <w:lvlText w:val=""/>
      <w:lvlJc w:val="left"/>
    </w:lvl>
    <w:lvl w:ilvl="7" w:tplc="2CBEC886">
      <w:numFmt w:val="decimal"/>
      <w:lvlText w:val=""/>
      <w:lvlJc w:val="left"/>
    </w:lvl>
    <w:lvl w:ilvl="8" w:tplc="320C7AA6">
      <w:numFmt w:val="decimal"/>
      <w:lvlText w:val=""/>
      <w:lvlJc w:val="left"/>
    </w:lvl>
  </w:abstractNum>
  <w:abstractNum w:abstractNumId="29" w15:restartNumberingAfterBreak="0">
    <w:nsid w:val="40DE34BC"/>
    <w:multiLevelType w:val="singleLevel"/>
    <w:tmpl w:val="40DE34BC"/>
    <w:lvl w:ilvl="0">
      <w:start w:val="1"/>
      <w:numFmt w:val="decimal"/>
      <w:pStyle w:val="normalpuce"/>
      <w:lvlText w:val="%1."/>
      <w:lvlJc w:val="left"/>
      <w:pPr>
        <w:tabs>
          <w:tab w:val="left" w:pos="360"/>
        </w:tabs>
        <w:ind w:left="360" w:hanging="360"/>
      </w:pPr>
    </w:lvl>
  </w:abstractNum>
  <w:abstractNum w:abstractNumId="30" w15:restartNumberingAfterBreak="0">
    <w:nsid w:val="42C36FF1"/>
    <w:multiLevelType w:val="hybridMultilevel"/>
    <w:tmpl w:val="95705B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3F1271A"/>
    <w:multiLevelType w:val="hybridMultilevel"/>
    <w:tmpl w:val="7D243756"/>
    <w:lvl w:ilvl="0" w:tplc="3EAE232C">
      <w:start w:val="1"/>
      <w:numFmt w:val="bullet"/>
      <w:lvlText w:val=""/>
      <w:lvlJc w:val="left"/>
      <w:pPr>
        <w:tabs>
          <w:tab w:val="num" w:pos="1080"/>
        </w:tabs>
        <w:ind w:left="720" w:hanging="360"/>
      </w:pPr>
      <w:rPr>
        <w:rFonts w:ascii="Symbol" w:hAnsi="Symbol" w:hint="default"/>
      </w:rPr>
    </w:lvl>
    <w:lvl w:ilvl="1" w:tplc="A6489D74">
      <w:numFmt w:val="decimal"/>
      <w:lvlText w:val=""/>
      <w:lvlJc w:val="left"/>
    </w:lvl>
    <w:lvl w:ilvl="2" w:tplc="D71ABBC6">
      <w:numFmt w:val="decimal"/>
      <w:lvlText w:val=""/>
      <w:lvlJc w:val="left"/>
    </w:lvl>
    <w:lvl w:ilvl="3" w:tplc="1C2415D8">
      <w:numFmt w:val="decimal"/>
      <w:lvlText w:val=""/>
      <w:lvlJc w:val="left"/>
    </w:lvl>
    <w:lvl w:ilvl="4" w:tplc="3F1A4976">
      <w:numFmt w:val="decimal"/>
      <w:lvlText w:val=""/>
      <w:lvlJc w:val="left"/>
    </w:lvl>
    <w:lvl w:ilvl="5" w:tplc="B3DEBBC4">
      <w:numFmt w:val="decimal"/>
      <w:lvlText w:val=""/>
      <w:lvlJc w:val="left"/>
    </w:lvl>
    <w:lvl w:ilvl="6" w:tplc="006EE818">
      <w:numFmt w:val="decimal"/>
      <w:lvlText w:val=""/>
      <w:lvlJc w:val="left"/>
    </w:lvl>
    <w:lvl w:ilvl="7" w:tplc="662046FA">
      <w:numFmt w:val="decimal"/>
      <w:lvlText w:val=""/>
      <w:lvlJc w:val="left"/>
    </w:lvl>
    <w:lvl w:ilvl="8" w:tplc="5BFADB68">
      <w:numFmt w:val="decimal"/>
      <w:lvlText w:val=""/>
      <w:lvlJc w:val="left"/>
    </w:lvl>
  </w:abstractNum>
  <w:abstractNum w:abstractNumId="32" w15:restartNumberingAfterBreak="0">
    <w:nsid w:val="464D3319"/>
    <w:multiLevelType w:val="multilevel"/>
    <w:tmpl w:val="464D3319"/>
    <w:lvl w:ilvl="0">
      <w:start w:val="1"/>
      <w:numFmt w:val="decimal"/>
      <w:pStyle w:val="HE"/>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3" w15:restartNumberingAfterBreak="0">
    <w:nsid w:val="4685182B"/>
    <w:multiLevelType w:val="multilevel"/>
    <w:tmpl w:val="A5AA04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A55685D"/>
    <w:multiLevelType w:val="singleLevel"/>
    <w:tmpl w:val="4A55685D"/>
    <w:lvl w:ilvl="0">
      <w:start w:val="1"/>
      <w:numFmt w:val="bullet"/>
      <w:pStyle w:val="text"/>
      <w:lvlText w:val=""/>
      <w:lvlJc w:val="left"/>
      <w:pPr>
        <w:tabs>
          <w:tab w:val="left" w:pos="992"/>
        </w:tabs>
        <w:ind w:left="992" w:hanging="425"/>
      </w:pPr>
      <w:rPr>
        <w:rFonts w:ascii="Symbol" w:hAnsi="Symbol" w:hint="default"/>
      </w:rPr>
    </w:lvl>
  </w:abstractNum>
  <w:abstractNum w:abstractNumId="37" w15:restartNumberingAfterBreak="0">
    <w:nsid w:val="4B1F283C"/>
    <w:multiLevelType w:val="singleLevel"/>
    <w:tmpl w:val="4B1F283C"/>
    <w:lvl w:ilvl="0">
      <w:start w:val="1"/>
      <w:numFmt w:val="bullet"/>
      <w:pStyle w:val="berschrift1H1"/>
      <w:lvlText w:val=""/>
      <w:lvlJc w:val="left"/>
      <w:pPr>
        <w:tabs>
          <w:tab w:val="left" w:pos="1843"/>
        </w:tabs>
        <w:ind w:left="1843" w:hanging="425"/>
      </w:pPr>
      <w:rPr>
        <w:rFonts w:ascii="Symbol" w:hAnsi="Symbol" w:hint="default"/>
      </w:rPr>
    </w:lvl>
  </w:abstractNum>
  <w:abstractNum w:abstractNumId="38" w15:restartNumberingAfterBreak="0">
    <w:nsid w:val="4EB54383"/>
    <w:multiLevelType w:val="hybridMultilevel"/>
    <w:tmpl w:val="79D0BF12"/>
    <w:lvl w:ilvl="0" w:tplc="A99652D0">
      <w:start w:val="1"/>
      <w:numFmt w:val="bullet"/>
      <w:lvlText w:val=""/>
      <w:lvlJc w:val="left"/>
      <w:pPr>
        <w:tabs>
          <w:tab w:val="num" w:pos="1080"/>
        </w:tabs>
        <w:ind w:left="720" w:hanging="360"/>
      </w:pPr>
      <w:rPr>
        <w:rFonts w:ascii="Symbol" w:hAnsi="Symbol" w:hint="default"/>
      </w:rPr>
    </w:lvl>
    <w:lvl w:ilvl="1" w:tplc="8CDC45A2">
      <w:numFmt w:val="decimal"/>
      <w:lvlText w:val=""/>
      <w:lvlJc w:val="left"/>
    </w:lvl>
    <w:lvl w:ilvl="2" w:tplc="DDAA6A0A">
      <w:numFmt w:val="decimal"/>
      <w:lvlText w:val=""/>
      <w:lvlJc w:val="left"/>
    </w:lvl>
    <w:lvl w:ilvl="3" w:tplc="A02EAF5E">
      <w:numFmt w:val="decimal"/>
      <w:lvlText w:val=""/>
      <w:lvlJc w:val="left"/>
    </w:lvl>
    <w:lvl w:ilvl="4" w:tplc="4B601F6E">
      <w:numFmt w:val="decimal"/>
      <w:lvlText w:val=""/>
      <w:lvlJc w:val="left"/>
    </w:lvl>
    <w:lvl w:ilvl="5" w:tplc="06BA87BC">
      <w:numFmt w:val="decimal"/>
      <w:lvlText w:val=""/>
      <w:lvlJc w:val="left"/>
    </w:lvl>
    <w:lvl w:ilvl="6" w:tplc="D570E80C">
      <w:numFmt w:val="decimal"/>
      <w:lvlText w:val=""/>
      <w:lvlJc w:val="left"/>
    </w:lvl>
    <w:lvl w:ilvl="7" w:tplc="94B8D85A">
      <w:numFmt w:val="decimal"/>
      <w:lvlText w:val=""/>
      <w:lvlJc w:val="left"/>
    </w:lvl>
    <w:lvl w:ilvl="8" w:tplc="A41A155E">
      <w:numFmt w:val="decimal"/>
      <w:lvlText w:val=""/>
      <w:lvlJc w:val="left"/>
    </w:lvl>
  </w:abstractNum>
  <w:abstractNum w:abstractNumId="39"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59391B6B"/>
    <w:multiLevelType w:val="multilevel"/>
    <w:tmpl w:val="3F66A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AFB10DC"/>
    <w:multiLevelType w:val="hybridMultilevel"/>
    <w:tmpl w:val="0622A4E4"/>
    <w:lvl w:ilvl="0" w:tplc="6BE23AF2">
      <w:start w:val="1"/>
      <w:numFmt w:val="decimal"/>
      <w:lvlText w:val="%1."/>
      <w:lvlJc w:val="left"/>
      <w:pPr>
        <w:tabs>
          <w:tab w:val="num" w:pos="1080"/>
        </w:tabs>
        <w:ind w:left="720" w:hanging="360"/>
      </w:pPr>
    </w:lvl>
    <w:lvl w:ilvl="1" w:tplc="AF3C1DA2">
      <w:numFmt w:val="decimal"/>
      <w:lvlText w:val=""/>
      <w:lvlJc w:val="left"/>
    </w:lvl>
    <w:lvl w:ilvl="2" w:tplc="0F881F66">
      <w:numFmt w:val="decimal"/>
      <w:lvlText w:val=""/>
      <w:lvlJc w:val="left"/>
    </w:lvl>
    <w:lvl w:ilvl="3" w:tplc="14709548">
      <w:numFmt w:val="decimal"/>
      <w:lvlText w:val=""/>
      <w:lvlJc w:val="left"/>
    </w:lvl>
    <w:lvl w:ilvl="4" w:tplc="86DC226C">
      <w:numFmt w:val="decimal"/>
      <w:lvlText w:val=""/>
      <w:lvlJc w:val="left"/>
    </w:lvl>
    <w:lvl w:ilvl="5" w:tplc="08FE38E4">
      <w:numFmt w:val="decimal"/>
      <w:lvlText w:val=""/>
      <w:lvlJc w:val="left"/>
    </w:lvl>
    <w:lvl w:ilvl="6" w:tplc="013A77B4">
      <w:numFmt w:val="decimal"/>
      <w:lvlText w:val=""/>
      <w:lvlJc w:val="left"/>
    </w:lvl>
    <w:lvl w:ilvl="7" w:tplc="BE545404">
      <w:numFmt w:val="decimal"/>
      <w:lvlText w:val=""/>
      <w:lvlJc w:val="left"/>
    </w:lvl>
    <w:lvl w:ilvl="8" w:tplc="9412E642">
      <w:numFmt w:val="decimal"/>
      <w:lvlText w:val=""/>
      <w:lvlJc w:val="left"/>
    </w:lvl>
  </w:abstractNum>
  <w:abstractNum w:abstractNumId="43" w15:restartNumberingAfterBreak="0">
    <w:nsid w:val="614E3972"/>
    <w:multiLevelType w:val="hybridMultilevel"/>
    <w:tmpl w:val="F3F80A1E"/>
    <w:lvl w:ilvl="0" w:tplc="68F61770">
      <w:start w:val="1"/>
      <w:numFmt w:val="bullet"/>
      <w:lvlText w:val=""/>
      <w:lvlJc w:val="left"/>
      <w:pPr>
        <w:tabs>
          <w:tab w:val="num" w:pos="1080"/>
        </w:tabs>
        <w:ind w:left="720" w:hanging="360"/>
      </w:pPr>
      <w:rPr>
        <w:rFonts w:ascii="Symbol" w:hAnsi="Symbol" w:hint="default"/>
      </w:rPr>
    </w:lvl>
    <w:lvl w:ilvl="1" w:tplc="692C4B70">
      <w:numFmt w:val="decimal"/>
      <w:lvlText w:val=""/>
      <w:lvlJc w:val="left"/>
    </w:lvl>
    <w:lvl w:ilvl="2" w:tplc="821AAF4E">
      <w:numFmt w:val="decimal"/>
      <w:lvlText w:val=""/>
      <w:lvlJc w:val="left"/>
    </w:lvl>
    <w:lvl w:ilvl="3" w:tplc="C56E9500">
      <w:numFmt w:val="decimal"/>
      <w:lvlText w:val=""/>
      <w:lvlJc w:val="left"/>
    </w:lvl>
    <w:lvl w:ilvl="4" w:tplc="B800601E">
      <w:numFmt w:val="decimal"/>
      <w:lvlText w:val=""/>
      <w:lvlJc w:val="left"/>
    </w:lvl>
    <w:lvl w:ilvl="5" w:tplc="F4BA334E">
      <w:numFmt w:val="decimal"/>
      <w:lvlText w:val=""/>
      <w:lvlJc w:val="left"/>
    </w:lvl>
    <w:lvl w:ilvl="6" w:tplc="BA9C8730">
      <w:numFmt w:val="decimal"/>
      <w:lvlText w:val=""/>
      <w:lvlJc w:val="left"/>
    </w:lvl>
    <w:lvl w:ilvl="7" w:tplc="A11E8186">
      <w:numFmt w:val="decimal"/>
      <w:lvlText w:val=""/>
      <w:lvlJc w:val="left"/>
    </w:lvl>
    <w:lvl w:ilvl="8" w:tplc="5CB4B97C">
      <w:numFmt w:val="decimal"/>
      <w:lvlText w:val=""/>
      <w:lvlJc w:val="left"/>
    </w:lvl>
  </w:abstractNum>
  <w:abstractNum w:abstractNumId="44" w15:restartNumberingAfterBreak="0">
    <w:nsid w:val="625B18CC"/>
    <w:multiLevelType w:val="hybridMultilevel"/>
    <w:tmpl w:val="F51CDFA0"/>
    <w:lvl w:ilvl="0" w:tplc="8D4C0172">
      <w:start w:val="1"/>
      <w:numFmt w:val="bullet"/>
      <w:lvlText w:val=""/>
      <w:lvlJc w:val="left"/>
      <w:pPr>
        <w:tabs>
          <w:tab w:val="num" w:pos="1080"/>
        </w:tabs>
        <w:ind w:left="720" w:hanging="360"/>
      </w:pPr>
      <w:rPr>
        <w:rFonts w:ascii="Symbol" w:hAnsi="Symbol" w:hint="default"/>
      </w:rPr>
    </w:lvl>
    <w:lvl w:ilvl="1" w:tplc="D39C9CDA">
      <w:numFmt w:val="decimal"/>
      <w:lvlText w:val=""/>
      <w:lvlJc w:val="left"/>
    </w:lvl>
    <w:lvl w:ilvl="2" w:tplc="DAAE05B2">
      <w:numFmt w:val="decimal"/>
      <w:lvlText w:val=""/>
      <w:lvlJc w:val="left"/>
    </w:lvl>
    <w:lvl w:ilvl="3" w:tplc="C8305A36">
      <w:numFmt w:val="decimal"/>
      <w:lvlText w:val=""/>
      <w:lvlJc w:val="left"/>
    </w:lvl>
    <w:lvl w:ilvl="4" w:tplc="33FCADCE">
      <w:numFmt w:val="decimal"/>
      <w:lvlText w:val=""/>
      <w:lvlJc w:val="left"/>
    </w:lvl>
    <w:lvl w:ilvl="5" w:tplc="65DE5E88">
      <w:numFmt w:val="decimal"/>
      <w:lvlText w:val=""/>
      <w:lvlJc w:val="left"/>
    </w:lvl>
    <w:lvl w:ilvl="6" w:tplc="2468329E">
      <w:numFmt w:val="decimal"/>
      <w:lvlText w:val=""/>
      <w:lvlJc w:val="left"/>
    </w:lvl>
    <w:lvl w:ilvl="7" w:tplc="5D76FC7E">
      <w:numFmt w:val="decimal"/>
      <w:lvlText w:val=""/>
      <w:lvlJc w:val="left"/>
    </w:lvl>
    <w:lvl w:ilvl="8" w:tplc="0FFEDC06">
      <w:numFmt w:val="decimal"/>
      <w:lvlText w:val=""/>
      <w:lvlJc w:val="left"/>
    </w:lvl>
  </w:abstractNum>
  <w:abstractNum w:abstractNumId="45"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6"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666B6726"/>
    <w:multiLevelType w:val="hybridMultilevel"/>
    <w:tmpl w:val="BF4C55B8"/>
    <w:lvl w:ilvl="0" w:tplc="9CB075A2">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ED4DEA"/>
    <w:multiLevelType w:val="hybridMultilevel"/>
    <w:tmpl w:val="7FFC565C"/>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 w15:restartNumberingAfterBreak="0">
    <w:nsid w:val="6FE900BE"/>
    <w:multiLevelType w:val="multilevel"/>
    <w:tmpl w:val="64BAB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03157D4"/>
    <w:multiLevelType w:val="multilevel"/>
    <w:tmpl w:val="8E002C2A"/>
    <w:lvl w:ilvl="0">
      <w:start w:val="1"/>
      <w:numFmt w:val="decimal"/>
      <w:pStyle w:val="Heading1"/>
      <w:lvlText w:val="%1."/>
      <w:lvlJc w:val="left"/>
      <w:pPr>
        <w:tabs>
          <w:tab w:val="left" w:pos="2553"/>
        </w:tabs>
        <w:ind w:left="2553" w:hanging="709"/>
      </w:pPr>
      <w:rPr>
        <w:rFonts w:hint="eastAsia"/>
        <w:b/>
        <w:lang w:val="en-GB"/>
      </w:rPr>
    </w:lvl>
    <w:lvl w:ilvl="1">
      <w:start w:val="1"/>
      <w:numFmt w:val="decimal"/>
      <w:pStyle w:val="Heading2"/>
      <w:lvlText w:val="%1.%2."/>
      <w:lvlJc w:val="left"/>
      <w:pPr>
        <w:tabs>
          <w:tab w:val="left" w:pos="567"/>
        </w:tabs>
        <w:ind w:left="567" w:hanging="567"/>
      </w:pPr>
      <w:rPr>
        <w:rFonts w:hint="eastAsia"/>
        <w:b/>
      </w:rPr>
    </w:lvl>
    <w:lvl w:ilvl="2">
      <w:start w:val="1"/>
      <w:numFmt w:val="decimal"/>
      <w:pStyle w:val="Heading3"/>
      <w:lvlText w:val="%1.%2.%3."/>
      <w:lvlJc w:val="left"/>
      <w:pPr>
        <w:tabs>
          <w:tab w:val="left" w:pos="709"/>
        </w:tabs>
        <w:ind w:left="709" w:hanging="709"/>
      </w:pPr>
      <w:rPr>
        <w:rFonts w:hint="eastAsia"/>
      </w:rPr>
    </w:lvl>
    <w:lvl w:ilvl="3">
      <w:start w:val="1"/>
      <w:numFmt w:val="decimal"/>
      <w:pStyle w:val="Heading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51" w15:restartNumberingAfterBreak="0">
    <w:nsid w:val="71080140"/>
    <w:multiLevelType w:val="hybridMultilevel"/>
    <w:tmpl w:val="415E37D2"/>
    <w:lvl w:ilvl="0" w:tplc="02DAE30C">
      <w:start w:val="1"/>
      <w:numFmt w:val="bullet"/>
      <w:lvlText w:val=""/>
      <w:lvlJc w:val="left"/>
      <w:pPr>
        <w:tabs>
          <w:tab w:val="num" w:pos="1080"/>
        </w:tabs>
        <w:ind w:left="720" w:hanging="360"/>
      </w:pPr>
      <w:rPr>
        <w:rFonts w:ascii="Symbol" w:hAnsi="Symbol" w:hint="default"/>
      </w:rPr>
    </w:lvl>
    <w:lvl w:ilvl="1" w:tplc="FB0478E8">
      <w:numFmt w:val="decimal"/>
      <w:lvlText w:val=""/>
      <w:lvlJc w:val="left"/>
    </w:lvl>
    <w:lvl w:ilvl="2" w:tplc="E1FAB766">
      <w:numFmt w:val="decimal"/>
      <w:lvlText w:val=""/>
      <w:lvlJc w:val="left"/>
    </w:lvl>
    <w:lvl w:ilvl="3" w:tplc="417A3D10">
      <w:numFmt w:val="decimal"/>
      <w:lvlText w:val=""/>
      <w:lvlJc w:val="left"/>
    </w:lvl>
    <w:lvl w:ilvl="4" w:tplc="D7B031E4">
      <w:numFmt w:val="decimal"/>
      <w:lvlText w:val=""/>
      <w:lvlJc w:val="left"/>
    </w:lvl>
    <w:lvl w:ilvl="5" w:tplc="72C8C6A6">
      <w:numFmt w:val="decimal"/>
      <w:lvlText w:val=""/>
      <w:lvlJc w:val="left"/>
    </w:lvl>
    <w:lvl w:ilvl="6" w:tplc="48345FF0">
      <w:numFmt w:val="decimal"/>
      <w:lvlText w:val=""/>
      <w:lvlJc w:val="left"/>
    </w:lvl>
    <w:lvl w:ilvl="7" w:tplc="D1FEBDCE">
      <w:numFmt w:val="decimal"/>
      <w:lvlText w:val=""/>
      <w:lvlJc w:val="left"/>
    </w:lvl>
    <w:lvl w:ilvl="8" w:tplc="353A5986">
      <w:numFmt w:val="decimal"/>
      <w:lvlText w:val=""/>
      <w:lvlJc w:val="left"/>
    </w:lvl>
  </w:abstractNum>
  <w:abstractNum w:abstractNumId="52" w15:restartNumberingAfterBreak="0">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2100" w:hanging="420"/>
      </w:pPr>
      <w:rPr>
        <w:rFonts w:ascii="Times" w:eastAsia="Batang" w:hAnsi="Times" w:cs="Times New Roman"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74DA2ABB"/>
    <w:multiLevelType w:val="multilevel"/>
    <w:tmpl w:val="FF1CA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8F76F6F"/>
    <w:multiLevelType w:val="singleLevel"/>
    <w:tmpl w:val="78F76F6F"/>
    <w:lvl w:ilvl="0">
      <w:start w:val="1"/>
      <w:numFmt w:val="bullet"/>
      <w:pStyle w:val="textintend1"/>
      <w:lvlText w:val=""/>
      <w:lvlJc w:val="left"/>
      <w:pPr>
        <w:tabs>
          <w:tab w:val="left" w:pos="360"/>
        </w:tabs>
        <w:ind w:left="360" w:hanging="360"/>
      </w:pPr>
      <w:rPr>
        <w:rFonts w:ascii="Symbol" w:hAnsi="Symbol" w:hint="default"/>
      </w:rPr>
    </w:lvl>
  </w:abstractNum>
  <w:abstractNum w:abstractNumId="5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BE01863"/>
    <w:multiLevelType w:val="hybridMultilevel"/>
    <w:tmpl w:val="7DBE47D0"/>
    <w:lvl w:ilvl="0" w:tplc="5A68B624">
      <w:start w:val="1"/>
      <w:numFmt w:val="bullet"/>
      <w:lvlText w:val=""/>
      <w:lvlJc w:val="left"/>
      <w:pPr>
        <w:tabs>
          <w:tab w:val="num" w:pos="1080"/>
        </w:tabs>
        <w:ind w:left="720" w:hanging="360"/>
      </w:pPr>
      <w:rPr>
        <w:rFonts w:ascii="Symbol" w:hAnsi="Symbol" w:hint="default"/>
      </w:rPr>
    </w:lvl>
    <w:lvl w:ilvl="1" w:tplc="242C16EC">
      <w:numFmt w:val="decimal"/>
      <w:lvlText w:val=""/>
      <w:lvlJc w:val="left"/>
    </w:lvl>
    <w:lvl w:ilvl="2" w:tplc="B1EE82AE">
      <w:numFmt w:val="decimal"/>
      <w:lvlText w:val=""/>
      <w:lvlJc w:val="left"/>
    </w:lvl>
    <w:lvl w:ilvl="3" w:tplc="AE380E1A">
      <w:numFmt w:val="decimal"/>
      <w:lvlText w:val=""/>
      <w:lvlJc w:val="left"/>
    </w:lvl>
    <w:lvl w:ilvl="4" w:tplc="361E7F7E">
      <w:numFmt w:val="decimal"/>
      <w:lvlText w:val=""/>
      <w:lvlJc w:val="left"/>
    </w:lvl>
    <w:lvl w:ilvl="5" w:tplc="6D18CCAE">
      <w:numFmt w:val="decimal"/>
      <w:lvlText w:val=""/>
      <w:lvlJc w:val="left"/>
    </w:lvl>
    <w:lvl w:ilvl="6" w:tplc="BD3AE934">
      <w:numFmt w:val="decimal"/>
      <w:lvlText w:val=""/>
      <w:lvlJc w:val="left"/>
    </w:lvl>
    <w:lvl w:ilvl="7" w:tplc="04B6365E">
      <w:numFmt w:val="decimal"/>
      <w:lvlText w:val=""/>
      <w:lvlJc w:val="left"/>
    </w:lvl>
    <w:lvl w:ilvl="8" w:tplc="3C2CC4E4">
      <w:numFmt w:val="decimal"/>
      <w:lvlText w:val=""/>
      <w:lvlJc w:val="left"/>
    </w:lvl>
  </w:abstractNum>
  <w:abstractNum w:abstractNumId="57" w15:restartNumberingAfterBreak="0">
    <w:nsid w:val="7C11795F"/>
    <w:multiLevelType w:val="hybridMultilevel"/>
    <w:tmpl w:val="180E1EF6"/>
    <w:lvl w:ilvl="0" w:tplc="2626E812">
      <w:start w:val="1"/>
      <w:numFmt w:val="bullet"/>
      <w:lvlText w:val=""/>
      <w:lvlJc w:val="left"/>
      <w:pPr>
        <w:tabs>
          <w:tab w:val="num" w:pos="1080"/>
        </w:tabs>
        <w:ind w:left="720" w:hanging="360"/>
      </w:pPr>
      <w:rPr>
        <w:rFonts w:ascii="Symbol" w:hAnsi="Symbol" w:hint="default"/>
      </w:rPr>
    </w:lvl>
    <w:lvl w:ilvl="1" w:tplc="9B6E7B64">
      <w:numFmt w:val="decimal"/>
      <w:lvlText w:val=""/>
      <w:lvlJc w:val="left"/>
    </w:lvl>
    <w:lvl w:ilvl="2" w:tplc="23249EE4">
      <w:numFmt w:val="decimal"/>
      <w:lvlText w:val=""/>
      <w:lvlJc w:val="left"/>
    </w:lvl>
    <w:lvl w:ilvl="3" w:tplc="F9FCC81E">
      <w:numFmt w:val="decimal"/>
      <w:lvlText w:val=""/>
      <w:lvlJc w:val="left"/>
    </w:lvl>
    <w:lvl w:ilvl="4" w:tplc="B10E18C4">
      <w:numFmt w:val="decimal"/>
      <w:lvlText w:val=""/>
      <w:lvlJc w:val="left"/>
    </w:lvl>
    <w:lvl w:ilvl="5" w:tplc="6660C9B0">
      <w:numFmt w:val="decimal"/>
      <w:lvlText w:val=""/>
      <w:lvlJc w:val="left"/>
    </w:lvl>
    <w:lvl w:ilvl="6" w:tplc="039A8A5A">
      <w:numFmt w:val="decimal"/>
      <w:lvlText w:val=""/>
      <w:lvlJc w:val="left"/>
    </w:lvl>
    <w:lvl w:ilvl="7" w:tplc="1EA028A0">
      <w:numFmt w:val="decimal"/>
      <w:lvlText w:val=""/>
      <w:lvlJc w:val="left"/>
    </w:lvl>
    <w:lvl w:ilvl="8" w:tplc="D59C565A">
      <w:numFmt w:val="decimal"/>
      <w:lvlText w:val=""/>
      <w:lvlJc w:val="left"/>
    </w:lvl>
  </w:abstractNum>
  <w:abstractNum w:abstractNumId="58"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1469593583">
    <w:abstractNumId w:val="50"/>
  </w:num>
  <w:num w:numId="2" w16cid:durableId="1766146012">
    <w:abstractNumId w:val="11"/>
  </w:num>
  <w:num w:numId="3" w16cid:durableId="742602054">
    <w:abstractNumId w:val="52"/>
  </w:num>
  <w:num w:numId="4" w16cid:durableId="210271237">
    <w:abstractNumId w:val="10"/>
  </w:num>
  <w:num w:numId="5" w16cid:durableId="315719421">
    <w:abstractNumId w:val="32"/>
  </w:num>
  <w:num w:numId="6" w16cid:durableId="939216833">
    <w:abstractNumId w:val="36"/>
  </w:num>
  <w:num w:numId="7" w16cid:durableId="2013678799">
    <w:abstractNumId w:val="37"/>
  </w:num>
  <w:num w:numId="8" w16cid:durableId="1345552335">
    <w:abstractNumId w:val="54"/>
  </w:num>
  <w:num w:numId="9" w16cid:durableId="1461723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01533543">
    <w:abstractNumId w:val="29"/>
  </w:num>
  <w:num w:numId="11" w16cid:durableId="208230749">
    <w:abstractNumId w:val="1"/>
  </w:num>
  <w:num w:numId="12" w16cid:durableId="17723866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12219347">
    <w:abstractNumId w:val="58"/>
  </w:num>
  <w:num w:numId="14" w16cid:durableId="885289876">
    <w:abstractNumId w:val="6"/>
  </w:num>
  <w:num w:numId="15" w16cid:durableId="594632620">
    <w:abstractNumId w:val="34"/>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2754453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7901395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5270599">
    <w:abstractNumId w:val="35"/>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15550655">
    <w:abstractNumId w:val="41"/>
  </w:num>
  <w:num w:numId="20" w16cid:durableId="1888059372">
    <w:abstractNumId w:val="22"/>
  </w:num>
  <w:num w:numId="21" w16cid:durableId="50541951">
    <w:abstractNumId w:val="49"/>
  </w:num>
  <w:num w:numId="22" w16cid:durableId="2062553875">
    <w:abstractNumId w:val="4"/>
  </w:num>
  <w:num w:numId="23" w16cid:durableId="1098063300">
    <w:abstractNumId w:val="40"/>
  </w:num>
  <w:num w:numId="24" w16cid:durableId="2139913023">
    <w:abstractNumId w:val="8"/>
  </w:num>
  <w:num w:numId="25" w16cid:durableId="2057193234">
    <w:abstractNumId w:val="59"/>
  </w:num>
  <w:num w:numId="26" w16cid:durableId="867334015">
    <w:abstractNumId w:val="45"/>
  </w:num>
  <w:num w:numId="27" w16cid:durableId="638388198">
    <w:abstractNumId w:val="17"/>
  </w:num>
  <w:num w:numId="28" w16cid:durableId="2134980537">
    <w:abstractNumId w:val="33"/>
  </w:num>
  <w:num w:numId="29" w16cid:durableId="161900119">
    <w:abstractNumId w:val="0"/>
  </w:num>
  <w:num w:numId="30" w16cid:durableId="1454403212">
    <w:abstractNumId w:val="53"/>
  </w:num>
  <w:num w:numId="31" w16cid:durableId="776367667">
    <w:abstractNumId w:val="21"/>
  </w:num>
  <w:num w:numId="32" w16cid:durableId="1443722958">
    <w:abstractNumId w:val="13"/>
  </w:num>
  <w:num w:numId="33" w16cid:durableId="1335912754">
    <w:abstractNumId w:val="18"/>
  </w:num>
  <w:num w:numId="34" w16cid:durableId="1224873030">
    <w:abstractNumId w:val="48"/>
  </w:num>
  <w:num w:numId="35" w16cid:durableId="822432541">
    <w:abstractNumId w:val="43"/>
  </w:num>
  <w:num w:numId="36" w16cid:durableId="1973554022">
    <w:abstractNumId w:val="51"/>
  </w:num>
  <w:num w:numId="37" w16cid:durableId="1541433306">
    <w:abstractNumId w:val="12"/>
  </w:num>
  <w:num w:numId="38" w16cid:durableId="2017271554">
    <w:abstractNumId w:val="26"/>
  </w:num>
  <w:num w:numId="39" w16cid:durableId="2055425159">
    <w:abstractNumId w:val="38"/>
  </w:num>
  <w:num w:numId="40" w16cid:durableId="1706558378">
    <w:abstractNumId w:val="44"/>
  </w:num>
  <w:num w:numId="41" w16cid:durableId="894656550">
    <w:abstractNumId w:val="57"/>
  </w:num>
  <w:num w:numId="42" w16cid:durableId="2012832076">
    <w:abstractNumId w:val="2"/>
  </w:num>
  <w:num w:numId="43" w16cid:durableId="2003118269">
    <w:abstractNumId w:val="28"/>
  </w:num>
  <w:num w:numId="44" w16cid:durableId="98258991">
    <w:abstractNumId w:val="24"/>
  </w:num>
  <w:num w:numId="45" w16cid:durableId="756367875">
    <w:abstractNumId w:val="5"/>
  </w:num>
  <w:num w:numId="46" w16cid:durableId="1031958956">
    <w:abstractNumId w:val="7"/>
  </w:num>
  <w:num w:numId="47" w16cid:durableId="83570314">
    <w:abstractNumId w:val="15"/>
  </w:num>
  <w:num w:numId="48" w16cid:durableId="298389686">
    <w:abstractNumId w:val="31"/>
  </w:num>
  <w:num w:numId="49" w16cid:durableId="1155217576">
    <w:abstractNumId w:val="27"/>
  </w:num>
  <w:num w:numId="50" w16cid:durableId="881019695">
    <w:abstractNumId w:val="20"/>
  </w:num>
  <w:num w:numId="51" w16cid:durableId="1018241584">
    <w:abstractNumId w:val="42"/>
  </w:num>
  <w:num w:numId="52" w16cid:durableId="1907569995">
    <w:abstractNumId w:val="23"/>
  </w:num>
  <w:num w:numId="53" w16cid:durableId="833299358">
    <w:abstractNumId w:val="25"/>
  </w:num>
  <w:num w:numId="54" w16cid:durableId="959994650">
    <w:abstractNumId w:val="3"/>
  </w:num>
  <w:num w:numId="55" w16cid:durableId="1327051926">
    <w:abstractNumId w:val="56"/>
  </w:num>
  <w:num w:numId="56" w16cid:durableId="1353648074">
    <w:abstractNumId w:val="19"/>
  </w:num>
  <w:num w:numId="57" w16cid:durableId="1078820850">
    <w:abstractNumId w:val="30"/>
  </w:num>
  <w:num w:numId="58" w16cid:durableId="330063104">
    <w:abstractNumId w:val="9"/>
  </w:num>
  <w:num w:numId="59" w16cid:durableId="1194684487">
    <w:abstractNumId w:val="14"/>
  </w:num>
  <w:num w:numId="60" w16cid:durableId="83231872">
    <w:abstractNumId w:val="21"/>
  </w:num>
  <w:num w:numId="61" w16cid:durableId="1499224165">
    <w:abstractNumId w:val="47"/>
  </w:num>
  <w:num w:numId="62" w16cid:durableId="15060884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840"/>
  <w:drawingGridHorizontalSpacing w:val="12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jg5YTE3M2RiMjhjZDUyY2MxZjU4MzFhNTRmNWZiNWEifQ=="/>
  </w:docVars>
  <w:rsids>
    <w:rsidRoot w:val="00004B52"/>
    <w:rsid w:val="00000041"/>
    <w:rsid w:val="00000167"/>
    <w:rsid w:val="0000038F"/>
    <w:rsid w:val="000003E6"/>
    <w:rsid w:val="00000604"/>
    <w:rsid w:val="00000896"/>
    <w:rsid w:val="00000982"/>
    <w:rsid w:val="00000A8C"/>
    <w:rsid w:val="00000C8C"/>
    <w:rsid w:val="00000F30"/>
    <w:rsid w:val="00000F37"/>
    <w:rsid w:val="00000F5D"/>
    <w:rsid w:val="000010BA"/>
    <w:rsid w:val="000011B6"/>
    <w:rsid w:val="000011BB"/>
    <w:rsid w:val="0000154E"/>
    <w:rsid w:val="000017C4"/>
    <w:rsid w:val="00001A20"/>
    <w:rsid w:val="00001AFC"/>
    <w:rsid w:val="00001CA7"/>
    <w:rsid w:val="00001D8A"/>
    <w:rsid w:val="00001F67"/>
    <w:rsid w:val="0000221D"/>
    <w:rsid w:val="000023B7"/>
    <w:rsid w:val="0000241D"/>
    <w:rsid w:val="000026E4"/>
    <w:rsid w:val="0000272E"/>
    <w:rsid w:val="00002757"/>
    <w:rsid w:val="000029AC"/>
    <w:rsid w:val="00002A04"/>
    <w:rsid w:val="00002AD1"/>
    <w:rsid w:val="00002C17"/>
    <w:rsid w:val="00002E00"/>
    <w:rsid w:val="00003160"/>
    <w:rsid w:val="000033E9"/>
    <w:rsid w:val="00003522"/>
    <w:rsid w:val="0000362D"/>
    <w:rsid w:val="00003936"/>
    <w:rsid w:val="00003DC9"/>
    <w:rsid w:val="00003DDB"/>
    <w:rsid w:val="00004421"/>
    <w:rsid w:val="00004482"/>
    <w:rsid w:val="00004B52"/>
    <w:rsid w:val="00004DA6"/>
    <w:rsid w:val="00004DAC"/>
    <w:rsid w:val="00004E20"/>
    <w:rsid w:val="000051D2"/>
    <w:rsid w:val="0000523B"/>
    <w:rsid w:val="0000525E"/>
    <w:rsid w:val="00005393"/>
    <w:rsid w:val="0000576B"/>
    <w:rsid w:val="00005E3E"/>
    <w:rsid w:val="00006215"/>
    <w:rsid w:val="00006233"/>
    <w:rsid w:val="000065C4"/>
    <w:rsid w:val="00006AC6"/>
    <w:rsid w:val="00006AE0"/>
    <w:rsid w:val="00006EAF"/>
    <w:rsid w:val="0000709F"/>
    <w:rsid w:val="000071BE"/>
    <w:rsid w:val="0000723A"/>
    <w:rsid w:val="000072EE"/>
    <w:rsid w:val="00007539"/>
    <w:rsid w:val="00007D29"/>
    <w:rsid w:val="00007D95"/>
    <w:rsid w:val="00010271"/>
    <w:rsid w:val="00010B67"/>
    <w:rsid w:val="00010E2C"/>
    <w:rsid w:val="00010E49"/>
    <w:rsid w:val="00011232"/>
    <w:rsid w:val="00011490"/>
    <w:rsid w:val="00011837"/>
    <w:rsid w:val="00011CD6"/>
    <w:rsid w:val="00011D2C"/>
    <w:rsid w:val="00011E67"/>
    <w:rsid w:val="0001206F"/>
    <w:rsid w:val="0001212C"/>
    <w:rsid w:val="00012154"/>
    <w:rsid w:val="00012375"/>
    <w:rsid w:val="00012379"/>
    <w:rsid w:val="0001264D"/>
    <w:rsid w:val="00012676"/>
    <w:rsid w:val="00012765"/>
    <w:rsid w:val="00012948"/>
    <w:rsid w:val="00012B58"/>
    <w:rsid w:val="00013025"/>
    <w:rsid w:val="00013173"/>
    <w:rsid w:val="000132E7"/>
    <w:rsid w:val="000136CC"/>
    <w:rsid w:val="00013928"/>
    <w:rsid w:val="00013F02"/>
    <w:rsid w:val="00014528"/>
    <w:rsid w:val="00014DFE"/>
    <w:rsid w:val="00014E62"/>
    <w:rsid w:val="00015075"/>
    <w:rsid w:val="0001527A"/>
    <w:rsid w:val="000156D1"/>
    <w:rsid w:val="0001600A"/>
    <w:rsid w:val="00016699"/>
    <w:rsid w:val="00016A3C"/>
    <w:rsid w:val="00016FDD"/>
    <w:rsid w:val="00016FFB"/>
    <w:rsid w:val="0001720F"/>
    <w:rsid w:val="00017589"/>
    <w:rsid w:val="00017923"/>
    <w:rsid w:val="00017941"/>
    <w:rsid w:val="00017D71"/>
    <w:rsid w:val="00017F54"/>
    <w:rsid w:val="00020071"/>
    <w:rsid w:val="000201F1"/>
    <w:rsid w:val="00020350"/>
    <w:rsid w:val="00020517"/>
    <w:rsid w:val="0002077A"/>
    <w:rsid w:val="000207B9"/>
    <w:rsid w:val="00020D78"/>
    <w:rsid w:val="00021479"/>
    <w:rsid w:val="000215F5"/>
    <w:rsid w:val="000216A1"/>
    <w:rsid w:val="00021746"/>
    <w:rsid w:val="000218E5"/>
    <w:rsid w:val="000219B0"/>
    <w:rsid w:val="00021ABC"/>
    <w:rsid w:val="00021BF7"/>
    <w:rsid w:val="00021F65"/>
    <w:rsid w:val="00022075"/>
    <w:rsid w:val="000220F8"/>
    <w:rsid w:val="000221CF"/>
    <w:rsid w:val="0002234A"/>
    <w:rsid w:val="000225EA"/>
    <w:rsid w:val="000226A4"/>
    <w:rsid w:val="00022ADA"/>
    <w:rsid w:val="00023255"/>
    <w:rsid w:val="00023256"/>
    <w:rsid w:val="00023803"/>
    <w:rsid w:val="00023821"/>
    <w:rsid w:val="0002384A"/>
    <w:rsid w:val="000239A0"/>
    <w:rsid w:val="00023C3B"/>
    <w:rsid w:val="000240CB"/>
    <w:rsid w:val="000241CF"/>
    <w:rsid w:val="00024359"/>
    <w:rsid w:val="000245A5"/>
    <w:rsid w:val="000245E1"/>
    <w:rsid w:val="00024765"/>
    <w:rsid w:val="0002486B"/>
    <w:rsid w:val="00024CAD"/>
    <w:rsid w:val="00024CC8"/>
    <w:rsid w:val="00024D73"/>
    <w:rsid w:val="00024DF5"/>
    <w:rsid w:val="000253D4"/>
    <w:rsid w:val="0002573F"/>
    <w:rsid w:val="00025A82"/>
    <w:rsid w:val="0002624D"/>
    <w:rsid w:val="00026314"/>
    <w:rsid w:val="00026375"/>
    <w:rsid w:val="0002644D"/>
    <w:rsid w:val="000264CE"/>
    <w:rsid w:val="00026754"/>
    <w:rsid w:val="00026A45"/>
    <w:rsid w:val="00026B1E"/>
    <w:rsid w:val="000271C5"/>
    <w:rsid w:val="000272ED"/>
    <w:rsid w:val="000273F8"/>
    <w:rsid w:val="00027524"/>
    <w:rsid w:val="00027F14"/>
    <w:rsid w:val="00027F2C"/>
    <w:rsid w:val="000305D8"/>
    <w:rsid w:val="0003072F"/>
    <w:rsid w:val="0003088A"/>
    <w:rsid w:val="00030BA1"/>
    <w:rsid w:val="00030CBC"/>
    <w:rsid w:val="00030D77"/>
    <w:rsid w:val="00031047"/>
    <w:rsid w:val="0003108F"/>
    <w:rsid w:val="0003119F"/>
    <w:rsid w:val="00031693"/>
    <w:rsid w:val="00031D64"/>
    <w:rsid w:val="00031D6C"/>
    <w:rsid w:val="00032022"/>
    <w:rsid w:val="000325A3"/>
    <w:rsid w:val="000326E6"/>
    <w:rsid w:val="00032837"/>
    <w:rsid w:val="00032B38"/>
    <w:rsid w:val="00032D1C"/>
    <w:rsid w:val="00032DE4"/>
    <w:rsid w:val="00033245"/>
    <w:rsid w:val="000334D9"/>
    <w:rsid w:val="000341DA"/>
    <w:rsid w:val="00034341"/>
    <w:rsid w:val="000345EF"/>
    <w:rsid w:val="00034798"/>
    <w:rsid w:val="000347D2"/>
    <w:rsid w:val="0003484A"/>
    <w:rsid w:val="00034872"/>
    <w:rsid w:val="000349B4"/>
    <w:rsid w:val="00034A31"/>
    <w:rsid w:val="00034ADE"/>
    <w:rsid w:val="00034DCE"/>
    <w:rsid w:val="00034E42"/>
    <w:rsid w:val="000354B6"/>
    <w:rsid w:val="000355C9"/>
    <w:rsid w:val="000356EC"/>
    <w:rsid w:val="000358D9"/>
    <w:rsid w:val="0003604F"/>
    <w:rsid w:val="00036052"/>
    <w:rsid w:val="00036189"/>
    <w:rsid w:val="0003655B"/>
    <w:rsid w:val="000366FC"/>
    <w:rsid w:val="00036890"/>
    <w:rsid w:val="00036DF4"/>
    <w:rsid w:val="00036E1B"/>
    <w:rsid w:val="00037050"/>
    <w:rsid w:val="00037236"/>
    <w:rsid w:val="000379A2"/>
    <w:rsid w:val="00037BF8"/>
    <w:rsid w:val="00040145"/>
    <w:rsid w:val="0004029F"/>
    <w:rsid w:val="00040407"/>
    <w:rsid w:val="000405DD"/>
    <w:rsid w:val="00040623"/>
    <w:rsid w:val="000406B8"/>
    <w:rsid w:val="00041053"/>
    <w:rsid w:val="000411FC"/>
    <w:rsid w:val="00041444"/>
    <w:rsid w:val="0004146D"/>
    <w:rsid w:val="000416C8"/>
    <w:rsid w:val="00041958"/>
    <w:rsid w:val="00041D56"/>
    <w:rsid w:val="00041F25"/>
    <w:rsid w:val="00042102"/>
    <w:rsid w:val="000421DF"/>
    <w:rsid w:val="00042697"/>
    <w:rsid w:val="000428EC"/>
    <w:rsid w:val="00042C5C"/>
    <w:rsid w:val="00042DA0"/>
    <w:rsid w:val="00042EB2"/>
    <w:rsid w:val="00043005"/>
    <w:rsid w:val="000431AE"/>
    <w:rsid w:val="00043205"/>
    <w:rsid w:val="0004359C"/>
    <w:rsid w:val="00043AE7"/>
    <w:rsid w:val="00043AE8"/>
    <w:rsid w:val="00043BB6"/>
    <w:rsid w:val="00043D6F"/>
    <w:rsid w:val="00043FB6"/>
    <w:rsid w:val="00044018"/>
    <w:rsid w:val="0004487C"/>
    <w:rsid w:val="00044902"/>
    <w:rsid w:val="00044A5B"/>
    <w:rsid w:val="00044AD2"/>
    <w:rsid w:val="00044C05"/>
    <w:rsid w:val="00045323"/>
    <w:rsid w:val="000453D4"/>
    <w:rsid w:val="0004567A"/>
    <w:rsid w:val="000457A2"/>
    <w:rsid w:val="00045C93"/>
    <w:rsid w:val="00045EEB"/>
    <w:rsid w:val="00045F87"/>
    <w:rsid w:val="0004629B"/>
    <w:rsid w:val="00046383"/>
    <w:rsid w:val="0004650E"/>
    <w:rsid w:val="00046886"/>
    <w:rsid w:val="00046AFB"/>
    <w:rsid w:val="00046B00"/>
    <w:rsid w:val="00046B44"/>
    <w:rsid w:val="00046D47"/>
    <w:rsid w:val="00047212"/>
    <w:rsid w:val="00047310"/>
    <w:rsid w:val="00047314"/>
    <w:rsid w:val="00047550"/>
    <w:rsid w:val="00047905"/>
    <w:rsid w:val="00047AB4"/>
    <w:rsid w:val="00047B0F"/>
    <w:rsid w:val="00047D0A"/>
    <w:rsid w:val="0005019D"/>
    <w:rsid w:val="00050489"/>
    <w:rsid w:val="0005071E"/>
    <w:rsid w:val="00050A57"/>
    <w:rsid w:val="00050B6F"/>
    <w:rsid w:val="00050C76"/>
    <w:rsid w:val="00051958"/>
    <w:rsid w:val="00051971"/>
    <w:rsid w:val="0005199B"/>
    <w:rsid w:val="00051DEE"/>
    <w:rsid w:val="00051EA1"/>
    <w:rsid w:val="00052019"/>
    <w:rsid w:val="000520E3"/>
    <w:rsid w:val="00052339"/>
    <w:rsid w:val="000523C4"/>
    <w:rsid w:val="00052523"/>
    <w:rsid w:val="0005272A"/>
    <w:rsid w:val="00052936"/>
    <w:rsid w:val="00052AD8"/>
    <w:rsid w:val="00052B23"/>
    <w:rsid w:val="00052B5A"/>
    <w:rsid w:val="00052D1B"/>
    <w:rsid w:val="00053018"/>
    <w:rsid w:val="0005309E"/>
    <w:rsid w:val="00053276"/>
    <w:rsid w:val="00053302"/>
    <w:rsid w:val="00053326"/>
    <w:rsid w:val="0005337C"/>
    <w:rsid w:val="000535E3"/>
    <w:rsid w:val="000535EF"/>
    <w:rsid w:val="00053C1D"/>
    <w:rsid w:val="00053DBF"/>
    <w:rsid w:val="00053DEE"/>
    <w:rsid w:val="00053E74"/>
    <w:rsid w:val="00054AAC"/>
    <w:rsid w:val="00054B2B"/>
    <w:rsid w:val="00054D1F"/>
    <w:rsid w:val="00054EEF"/>
    <w:rsid w:val="00055225"/>
    <w:rsid w:val="000552C6"/>
    <w:rsid w:val="000552FB"/>
    <w:rsid w:val="0005531C"/>
    <w:rsid w:val="000554A7"/>
    <w:rsid w:val="00055542"/>
    <w:rsid w:val="000558C9"/>
    <w:rsid w:val="00055AA4"/>
    <w:rsid w:val="00055B32"/>
    <w:rsid w:val="00055E9B"/>
    <w:rsid w:val="00055FF5"/>
    <w:rsid w:val="00056050"/>
    <w:rsid w:val="000560C1"/>
    <w:rsid w:val="0005625E"/>
    <w:rsid w:val="000563E9"/>
    <w:rsid w:val="000566EF"/>
    <w:rsid w:val="00056B14"/>
    <w:rsid w:val="0005714C"/>
    <w:rsid w:val="00057293"/>
    <w:rsid w:val="000575EF"/>
    <w:rsid w:val="000575FD"/>
    <w:rsid w:val="000576E3"/>
    <w:rsid w:val="000578B7"/>
    <w:rsid w:val="0005798B"/>
    <w:rsid w:val="00057C6D"/>
    <w:rsid w:val="00060304"/>
    <w:rsid w:val="00060334"/>
    <w:rsid w:val="000603B9"/>
    <w:rsid w:val="000604CB"/>
    <w:rsid w:val="000607B3"/>
    <w:rsid w:val="000608DA"/>
    <w:rsid w:val="00060A0F"/>
    <w:rsid w:val="00060B1E"/>
    <w:rsid w:val="00061021"/>
    <w:rsid w:val="000611F8"/>
    <w:rsid w:val="00061964"/>
    <w:rsid w:val="00061A1C"/>
    <w:rsid w:val="00061A48"/>
    <w:rsid w:val="00061C34"/>
    <w:rsid w:val="00061CE6"/>
    <w:rsid w:val="00061ED4"/>
    <w:rsid w:val="00061F59"/>
    <w:rsid w:val="0006218E"/>
    <w:rsid w:val="00062380"/>
    <w:rsid w:val="0006247D"/>
    <w:rsid w:val="000625CF"/>
    <w:rsid w:val="00062EED"/>
    <w:rsid w:val="000630AD"/>
    <w:rsid w:val="00063196"/>
    <w:rsid w:val="0006325E"/>
    <w:rsid w:val="0006344D"/>
    <w:rsid w:val="00063687"/>
    <w:rsid w:val="00063956"/>
    <w:rsid w:val="00063A65"/>
    <w:rsid w:val="00063B17"/>
    <w:rsid w:val="00063D9C"/>
    <w:rsid w:val="00063E01"/>
    <w:rsid w:val="00064AA4"/>
    <w:rsid w:val="00064ABA"/>
    <w:rsid w:val="00064B7C"/>
    <w:rsid w:val="000651DD"/>
    <w:rsid w:val="0006571F"/>
    <w:rsid w:val="00065768"/>
    <w:rsid w:val="0006577C"/>
    <w:rsid w:val="00065B11"/>
    <w:rsid w:val="000661B7"/>
    <w:rsid w:val="00066390"/>
    <w:rsid w:val="0006647C"/>
    <w:rsid w:val="00066761"/>
    <w:rsid w:val="00066871"/>
    <w:rsid w:val="0006689C"/>
    <w:rsid w:val="00066D76"/>
    <w:rsid w:val="00067436"/>
    <w:rsid w:val="000674EA"/>
    <w:rsid w:val="0006757E"/>
    <w:rsid w:val="00067751"/>
    <w:rsid w:val="0006793D"/>
    <w:rsid w:val="00067BD9"/>
    <w:rsid w:val="00067C95"/>
    <w:rsid w:val="00067D36"/>
    <w:rsid w:val="00067D61"/>
    <w:rsid w:val="00067E35"/>
    <w:rsid w:val="00067E3A"/>
    <w:rsid w:val="00067F48"/>
    <w:rsid w:val="00070888"/>
    <w:rsid w:val="000708DB"/>
    <w:rsid w:val="0007091D"/>
    <w:rsid w:val="000709BD"/>
    <w:rsid w:val="00070A34"/>
    <w:rsid w:val="00070AAA"/>
    <w:rsid w:val="0007112A"/>
    <w:rsid w:val="0007126C"/>
    <w:rsid w:val="0007152E"/>
    <w:rsid w:val="00071A68"/>
    <w:rsid w:val="00071AC6"/>
    <w:rsid w:val="00071B25"/>
    <w:rsid w:val="00071BC8"/>
    <w:rsid w:val="00071C41"/>
    <w:rsid w:val="00071C62"/>
    <w:rsid w:val="00071D3B"/>
    <w:rsid w:val="00071E7E"/>
    <w:rsid w:val="0007224C"/>
    <w:rsid w:val="00072281"/>
    <w:rsid w:val="00072379"/>
    <w:rsid w:val="000725FD"/>
    <w:rsid w:val="00072843"/>
    <w:rsid w:val="00072AE4"/>
    <w:rsid w:val="00072D56"/>
    <w:rsid w:val="00072E3F"/>
    <w:rsid w:val="000730D4"/>
    <w:rsid w:val="000731F0"/>
    <w:rsid w:val="00073208"/>
    <w:rsid w:val="000732D9"/>
    <w:rsid w:val="000734D7"/>
    <w:rsid w:val="0007384B"/>
    <w:rsid w:val="000738CF"/>
    <w:rsid w:val="0007390E"/>
    <w:rsid w:val="00073BFF"/>
    <w:rsid w:val="00073C1C"/>
    <w:rsid w:val="00073C9B"/>
    <w:rsid w:val="0007414C"/>
    <w:rsid w:val="00074649"/>
    <w:rsid w:val="00074B41"/>
    <w:rsid w:val="00074C14"/>
    <w:rsid w:val="000757F2"/>
    <w:rsid w:val="0007595A"/>
    <w:rsid w:val="00075DF1"/>
    <w:rsid w:val="00075E62"/>
    <w:rsid w:val="00075E7B"/>
    <w:rsid w:val="000760A7"/>
    <w:rsid w:val="000761C7"/>
    <w:rsid w:val="00076347"/>
    <w:rsid w:val="0007649B"/>
    <w:rsid w:val="000767DE"/>
    <w:rsid w:val="000768E9"/>
    <w:rsid w:val="00076AF8"/>
    <w:rsid w:val="00076C65"/>
    <w:rsid w:val="0007705E"/>
    <w:rsid w:val="0007711E"/>
    <w:rsid w:val="0007749D"/>
    <w:rsid w:val="000775EE"/>
    <w:rsid w:val="00077719"/>
    <w:rsid w:val="00077748"/>
    <w:rsid w:val="00077A6F"/>
    <w:rsid w:val="0008018B"/>
    <w:rsid w:val="00080295"/>
    <w:rsid w:val="000803DB"/>
    <w:rsid w:val="000804CA"/>
    <w:rsid w:val="000806C8"/>
    <w:rsid w:val="00080A45"/>
    <w:rsid w:val="00080CD8"/>
    <w:rsid w:val="00080E27"/>
    <w:rsid w:val="00080EBA"/>
    <w:rsid w:val="000810C7"/>
    <w:rsid w:val="00081354"/>
    <w:rsid w:val="0008148B"/>
    <w:rsid w:val="000814F3"/>
    <w:rsid w:val="0008155F"/>
    <w:rsid w:val="000815BA"/>
    <w:rsid w:val="00081689"/>
    <w:rsid w:val="00081921"/>
    <w:rsid w:val="00081B37"/>
    <w:rsid w:val="00081B72"/>
    <w:rsid w:val="00081DD6"/>
    <w:rsid w:val="000821FB"/>
    <w:rsid w:val="00082308"/>
    <w:rsid w:val="00082587"/>
    <w:rsid w:val="00082937"/>
    <w:rsid w:val="00082BC6"/>
    <w:rsid w:val="00083011"/>
    <w:rsid w:val="00083563"/>
    <w:rsid w:val="00083666"/>
    <w:rsid w:val="000839B9"/>
    <w:rsid w:val="00083DD7"/>
    <w:rsid w:val="00083E56"/>
    <w:rsid w:val="000843BE"/>
    <w:rsid w:val="00084A24"/>
    <w:rsid w:val="0008509D"/>
    <w:rsid w:val="00085385"/>
    <w:rsid w:val="000854D2"/>
    <w:rsid w:val="00085552"/>
    <w:rsid w:val="000856E2"/>
    <w:rsid w:val="0008593D"/>
    <w:rsid w:val="00085941"/>
    <w:rsid w:val="000859C3"/>
    <w:rsid w:val="00086210"/>
    <w:rsid w:val="00086373"/>
    <w:rsid w:val="0008647D"/>
    <w:rsid w:val="000865A4"/>
    <w:rsid w:val="0008668F"/>
    <w:rsid w:val="00086838"/>
    <w:rsid w:val="00086926"/>
    <w:rsid w:val="000869D2"/>
    <w:rsid w:val="00086A6A"/>
    <w:rsid w:val="00086E10"/>
    <w:rsid w:val="00087064"/>
    <w:rsid w:val="00087071"/>
    <w:rsid w:val="000871E9"/>
    <w:rsid w:val="000872AC"/>
    <w:rsid w:val="0008756F"/>
    <w:rsid w:val="00087586"/>
    <w:rsid w:val="00087934"/>
    <w:rsid w:val="000879FD"/>
    <w:rsid w:val="00087D4A"/>
    <w:rsid w:val="0009049C"/>
    <w:rsid w:val="0009071F"/>
    <w:rsid w:val="00090721"/>
    <w:rsid w:val="0009072D"/>
    <w:rsid w:val="00090992"/>
    <w:rsid w:val="00090DA7"/>
    <w:rsid w:val="0009105B"/>
    <w:rsid w:val="000911E0"/>
    <w:rsid w:val="00091743"/>
    <w:rsid w:val="0009189E"/>
    <w:rsid w:val="00091C38"/>
    <w:rsid w:val="00091C7D"/>
    <w:rsid w:val="00091CB8"/>
    <w:rsid w:val="00091D06"/>
    <w:rsid w:val="00091ED9"/>
    <w:rsid w:val="00092577"/>
    <w:rsid w:val="00092683"/>
    <w:rsid w:val="00092AB9"/>
    <w:rsid w:val="00092D4F"/>
    <w:rsid w:val="00092E0F"/>
    <w:rsid w:val="00092E46"/>
    <w:rsid w:val="000932E3"/>
    <w:rsid w:val="00093493"/>
    <w:rsid w:val="00093727"/>
    <w:rsid w:val="0009372B"/>
    <w:rsid w:val="00093766"/>
    <w:rsid w:val="00093789"/>
    <w:rsid w:val="00093AD6"/>
    <w:rsid w:val="000943AC"/>
    <w:rsid w:val="00094685"/>
    <w:rsid w:val="000948B8"/>
    <w:rsid w:val="00094987"/>
    <w:rsid w:val="00094E68"/>
    <w:rsid w:val="00094F32"/>
    <w:rsid w:val="0009503F"/>
    <w:rsid w:val="000953E0"/>
    <w:rsid w:val="000957A0"/>
    <w:rsid w:val="000958E3"/>
    <w:rsid w:val="00095AAF"/>
    <w:rsid w:val="00095B57"/>
    <w:rsid w:val="00095E0E"/>
    <w:rsid w:val="00095FBA"/>
    <w:rsid w:val="000961D4"/>
    <w:rsid w:val="00096750"/>
    <w:rsid w:val="000968EB"/>
    <w:rsid w:val="00096909"/>
    <w:rsid w:val="00096934"/>
    <w:rsid w:val="00096976"/>
    <w:rsid w:val="00097063"/>
    <w:rsid w:val="000972B8"/>
    <w:rsid w:val="0009740C"/>
    <w:rsid w:val="00097671"/>
    <w:rsid w:val="00097682"/>
    <w:rsid w:val="00097969"/>
    <w:rsid w:val="00097996"/>
    <w:rsid w:val="000979B6"/>
    <w:rsid w:val="00097ABB"/>
    <w:rsid w:val="00097D1E"/>
    <w:rsid w:val="00097D99"/>
    <w:rsid w:val="00097F5A"/>
    <w:rsid w:val="000A021A"/>
    <w:rsid w:val="000A0232"/>
    <w:rsid w:val="000A0275"/>
    <w:rsid w:val="000A0299"/>
    <w:rsid w:val="000A0856"/>
    <w:rsid w:val="000A0D27"/>
    <w:rsid w:val="000A0F56"/>
    <w:rsid w:val="000A0FBB"/>
    <w:rsid w:val="000A12FE"/>
    <w:rsid w:val="000A1346"/>
    <w:rsid w:val="000A13F9"/>
    <w:rsid w:val="000A17FE"/>
    <w:rsid w:val="000A1AB1"/>
    <w:rsid w:val="000A1ABF"/>
    <w:rsid w:val="000A1B48"/>
    <w:rsid w:val="000A1F3E"/>
    <w:rsid w:val="000A226D"/>
    <w:rsid w:val="000A2288"/>
    <w:rsid w:val="000A23AE"/>
    <w:rsid w:val="000A24A9"/>
    <w:rsid w:val="000A24D4"/>
    <w:rsid w:val="000A281C"/>
    <w:rsid w:val="000A2975"/>
    <w:rsid w:val="000A2985"/>
    <w:rsid w:val="000A2A93"/>
    <w:rsid w:val="000A2D90"/>
    <w:rsid w:val="000A34F5"/>
    <w:rsid w:val="000A353E"/>
    <w:rsid w:val="000A36B3"/>
    <w:rsid w:val="000A36DF"/>
    <w:rsid w:val="000A37DB"/>
    <w:rsid w:val="000A3851"/>
    <w:rsid w:val="000A3906"/>
    <w:rsid w:val="000A3964"/>
    <w:rsid w:val="000A3B37"/>
    <w:rsid w:val="000A3D2D"/>
    <w:rsid w:val="000A3F92"/>
    <w:rsid w:val="000A43F1"/>
    <w:rsid w:val="000A4480"/>
    <w:rsid w:val="000A45CD"/>
    <w:rsid w:val="000A4721"/>
    <w:rsid w:val="000A4862"/>
    <w:rsid w:val="000A4A25"/>
    <w:rsid w:val="000A4A48"/>
    <w:rsid w:val="000A4ADA"/>
    <w:rsid w:val="000A4B63"/>
    <w:rsid w:val="000A4C05"/>
    <w:rsid w:val="000A4C82"/>
    <w:rsid w:val="000A50DE"/>
    <w:rsid w:val="000A5572"/>
    <w:rsid w:val="000A57FD"/>
    <w:rsid w:val="000A5D2C"/>
    <w:rsid w:val="000A5D32"/>
    <w:rsid w:val="000A60CB"/>
    <w:rsid w:val="000A6346"/>
    <w:rsid w:val="000A643C"/>
    <w:rsid w:val="000A64BC"/>
    <w:rsid w:val="000A6683"/>
    <w:rsid w:val="000A70B6"/>
    <w:rsid w:val="000A7121"/>
    <w:rsid w:val="000A753F"/>
    <w:rsid w:val="000A7624"/>
    <w:rsid w:val="000A7B40"/>
    <w:rsid w:val="000B0256"/>
    <w:rsid w:val="000B0323"/>
    <w:rsid w:val="000B0369"/>
    <w:rsid w:val="000B049F"/>
    <w:rsid w:val="000B0798"/>
    <w:rsid w:val="000B07DE"/>
    <w:rsid w:val="000B0A8C"/>
    <w:rsid w:val="000B0BD5"/>
    <w:rsid w:val="000B0CCF"/>
    <w:rsid w:val="000B0E05"/>
    <w:rsid w:val="000B1353"/>
    <w:rsid w:val="000B16A3"/>
    <w:rsid w:val="000B1900"/>
    <w:rsid w:val="000B1C38"/>
    <w:rsid w:val="000B222F"/>
    <w:rsid w:val="000B249D"/>
    <w:rsid w:val="000B27B5"/>
    <w:rsid w:val="000B2ABE"/>
    <w:rsid w:val="000B2CFA"/>
    <w:rsid w:val="000B2D1F"/>
    <w:rsid w:val="000B30D3"/>
    <w:rsid w:val="000B30FF"/>
    <w:rsid w:val="000B32DC"/>
    <w:rsid w:val="000B3434"/>
    <w:rsid w:val="000B379A"/>
    <w:rsid w:val="000B3834"/>
    <w:rsid w:val="000B38D4"/>
    <w:rsid w:val="000B3D0B"/>
    <w:rsid w:val="000B4578"/>
    <w:rsid w:val="000B487A"/>
    <w:rsid w:val="000B4AC4"/>
    <w:rsid w:val="000B4B5A"/>
    <w:rsid w:val="000B4C1C"/>
    <w:rsid w:val="000B4C2E"/>
    <w:rsid w:val="000B55F9"/>
    <w:rsid w:val="000B5909"/>
    <w:rsid w:val="000B5933"/>
    <w:rsid w:val="000B6181"/>
    <w:rsid w:val="000B6189"/>
    <w:rsid w:val="000B6CB2"/>
    <w:rsid w:val="000B6E61"/>
    <w:rsid w:val="000B6E92"/>
    <w:rsid w:val="000B6FB2"/>
    <w:rsid w:val="000B7041"/>
    <w:rsid w:val="000B76DA"/>
    <w:rsid w:val="000C00E0"/>
    <w:rsid w:val="000C015D"/>
    <w:rsid w:val="000C0472"/>
    <w:rsid w:val="000C069D"/>
    <w:rsid w:val="000C0B02"/>
    <w:rsid w:val="000C0C97"/>
    <w:rsid w:val="000C0CFC"/>
    <w:rsid w:val="000C0EDD"/>
    <w:rsid w:val="000C12D5"/>
    <w:rsid w:val="000C1A47"/>
    <w:rsid w:val="000C1A95"/>
    <w:rsid w:val="000C1B4B"/>
    <w:rsid w:val="000C1C18"/>
    <w:rsid w:val="000C2288"/>
    <w:rsid w:val="000C22DD"/>
    <w:rsid w:val="000C2326"/>
    <w:rsid w:val="000C23A9"/>
    <w:rsid w:val="000C25B5"/>
    <w:rsid w:val="000C2678"/>
    <w:rsid w:val="000C2A4A"/>
    <w:rsid w:val="000C2F83"/>
    <w:rsid w:val="000C3018"/>
    <w:rsid w:val="000C315F"/>
    <w:rsid w:val="000C3567"/>
    <w:rsid w:val="000C373C"/>
    <w:rsid w:val="000C3E9A"/>
    <w:rsid w:val="000C3F22"/>
    <w:rsid w:val="000C4556"/>
    <w:rsid w:val="000C46F8"/>
    <w:rsid w:val="000C4720"/>
    <w:rsid w:val="000C4DAD"/>
    <w:rsid w:val="000C532C"/>
    <w:rsid w:val="000C5C7F"/>
    <w:rsid w:val="000C5D37"/>
    <w:rsid w:val="000C5F63"/>
    <w:rsid w:val="000C6060"/>
    <w:rsid w:val="000C60F4"/>
    <w:rsid w:val="000C6237"/>
    <w:rsid w:val="000C645A"/>
    <w:rsid w:val="000C6724"/>
    <w:rsid w:val="000C6806"/>
    <w:rsid w:val="000C6A91"/>
    <w:rsid w:val="000C6C38"/>
    <w:rsid w:val="000C6F95"/>
    <w:rsid w:val="000C761F"/>
    <w:rsid w:val="000C7671"/>
    <w:rsid w:val="000C7A70"/>
    <w:rsid w:val="000D01DE"/>
    <w:rsid w:val="000D03D3"/>
    <w:rsid w:val="000D0467"/>
    <w:rsid w:val="000D0A59"/>
    <w:rsid w:val="000D0BD0"/>
    <w:rsid w:val="000D0FC3"/>
    <w:rsid w:val="000D1198"/>
    <w:rsid w:val="000D1C72"/>
    <w:rsid w:val="000D1DD5"/>
    <w:rsid w:val="000D20DC"/>
    <w:rsid w:val="000D20FF"/>
    <w:rsid w:val="000D2283"/>
    <w:rsid w:val="000D251E"/>
    <w:rsid w:val="000D2776"/>
    <w:rsid w:val="000D27F6"/>
    <w:rsid w:val="000D282D"/>
    <w:rsid w:val="000D2851"/>
    <w:rsid w:val="000D2C0D"/>
    <w:rsid w:val="000D2FC9"/>
    <w:rsid w:val="000D370C"/>
    <w:rsid w:val="000D37EF"/>
    <w:rsid w:val="000D44FF"/>
    <w:rsid w:val="000D4A01"/>
    <w:rsid w:val="000D4A50"/>
    <w:rsid w:val="000D4BE6"/>
    <w:rsid w:val="000D4E2B"/>
    <w:rsid w:val="000D52A3"/>
    <w:rsid w:val="000D540B"/>
    <w:rsid w:val="000D5A9A"/>
    <w:rsid w:val="000D5D90"/>
    <w:rsid w:val="000D5EAC"/>
    <w:rsid w:val="000D6042"/>
    <w:rsid w:val="000D6061"/>
    <w:rsid w:val="000D60B4"/>
    <w:rsid w:val="000D617A"/>
    <w:rsid w:val="000D61D0"/>
    <w:rsid w:val="000D649B"/>
    <w:rsid w:val="000D657D"/>
    <w:rsid w:val="000D6673"/>
    <w:rsid w:val="000D6688"/>
    <w:rsid w:val="000D67D7"/>
    <w:rsid w:val="000D67E6"/>
    <w:rsid w:val="000D680F"/>
    <w:rsid w:val="000D682D"/>
    <w:rsid w:val="000D6992"/>
    <w:rsid w:val="000D6B0E"/>
    <w:rsid w:val="000D6B6E"/>
    <w:rsid w:val="000D6D86"/>
    <w:rsid w:val="000D6DA4"/>
    <w:rsid w:val="000D6E0D"/>
    <w:rsid w:val="000D73CE"/>
    <w:rsid w:val="000D7517"/>
    <w:rsid w:val="000D7660"/>
    <w:rsid w:val="000D77A9"/>
    <w:rsid w:val="000D790F"/>
    <w:rsid w:val="000D7D82"/>
    <w:rsid w:val="000D7DB9"/>
    <w:rsid w:val="000D7DDD"/>
    <w:rsid w:val="000D7EA8"/>
    <w:rsid w:val="000E06D7"/>
    <w:rsid w:val="000E0B63"/>
    <w:rsid w:val="000E0BEE"/>
    <w:rsid w:val="000E0F2B"/>
    <w:rsid w:val="000E1291"/>
    <w:rsid w:val="000E147E"/>
    <w:rsid w:val="000E149C"/>
    <w:rsid w:val="000E1670"/>
    <w:rsid w:val="000E167A"/>
    <w:rsid w:val="000E18A9"/>
    <w:rsid w:val="000E19B8"/>
    <w:rsid w:val="000E229C"/>
    <w:rsid w:val="000E25A0"/>
    <w:rsid w:val="000E26DF"/>
    <w:rsid w:val="000E27B7"/>
    <w:rsid w:val="000E287F"/>
    <w:rsid w:val="000E28B7"/>
    <w:rsid w:val="000E2AA5"/>
    <w:rsid w:val="000E2ACF"/>
    <w:rsid w:val="000E2BF2"/>
    <w:rsid w:val="000E2D77"/>
    <w:rsid w:val="000E2DA9"/>
    <w:rsid w:val="000E2E6E"/>
    <w:rsid w:val="000E3265"/>
    <w:rsid w:val="000E32A9"/>
    <w:rsid w:val="000E33BA"/>
    <w:rsid w:val="000E3548"/>
    <w:rsid w:val="000E3921"/>
    <w:rsid w:val="000E3D88"/>
    <w:rsid w:val="000E3EFA"/>
    <w:rsid w:val="000E425E"/>
    <w:rsid w:val="000E429B"/>
    <w:rsid w:val="000E45A4"/>
    <w:rsid w:val="000E464E"/>
    <w:rsid w:val="000E4717"/>
    <w:rsid w:val="000E48C7"/>
    <w:rsid w:val="000E4916"/>
    <w:rsid w:val="000E4935"/>
    <w:rsid w:val="000E4C68"/>
    <w:rsid w:val="000E4E7B"/>
    <w:rsid w:val="000E4E99"/>
    <w:rsid w:val="000E5543"/>
    <w:rsid w:val="000E5742"/>
    <w:rsid w:val="000E5777"/>
    <w:rsid w:val="000E5883"/>
    <w:rsid w:val="000E626E"/>
    <w:rsid w:val="000E6891"/>
    <w:rsid w:val="000E6995"/>
    <w:rsid w:val="000E6AB8"/>
    <w:rsid w:val="000E6B5C"/>
    <w:rsid w:val="000E6BBD"/>
    <w:rsid w:val="000E6C73"/>
    <w:rsid w:val="000E6E97"/>
    <w:rsid w:val="000E6F23"/>
    <w:rsid w:val="000E70A9"/>
    <w:rsid w:val="000E728D"/>
    <w:rsid w:val="000E7A14"/>
    <w:rsid w:val="000E7B75"/>
    <w:rsid w:val="000E7BC4"/>
    <w:rsid w:val="000E7C3E"/>
    <w:rsid w:val="000E7CE7"/>
    <w:rsid w:val="000E7D8E"/>
    <w:rsid w:val="000E7EBF"/>
    <w:rsid w:val="000E7F36"/>
    <w:rsid w:val="000E7F4F"/>
    <w:rsid w:val="000E7F6F"/>
    <w:rsid w:val="000E7FA6"/>
    <w:rsid w:val="000F012B"/>
    <w:rsid w:val="000F016A"/>
    <w:rsid w:val="000F02BF"/>
    <w:rsid w:val="000F03A7"/>
    <w:rsid w:val="000F047C"/>
    <w:rsid w:val="000F05F3"/>
    <w:rsid w:val="000F0B86"/>
    <w:rsid w:val="000F0F47"/>
    <w:rsid w:val="000F0F4A"/>
    <w:rsid w:val="000F11AB"/>
    <w:rsid w:val="000F124E"/>
    <w:rsid w:val="000F141D"/>
    <w:rsid w:val="000F168A"/>
    <w:rsid w:val="000F182C"/>
    <w:rsid w:val="000F1A64"/>
    <w:rsid w:val="000F1A9A"/>
    <w:rsid w:val="000F1B52"/>
    <w:rsid w:val="000F2186"/>
    <w:rsid w:val="000F2402"/>
    <w:rsid w:val="000F28FC"/>
    <w:rsid w:val="000F2925"/>
    <w:rsid w:val="000F2A3B"/>
    <w:rsid w:val="000F2B79"/>
    <w:rsid w:val="000F2D05"/>
    <w:rsid w:val="000F2D60"/>
    <w:rsid w:val="000F36B3"/>
    <w:rsid w:val="000F374E"/>
    <w:rsid w:val="000F380E"/>
    <w:rsid w:val="000F3AD8"/>
    <w:rsid w:val="000F3CB7"/>
    <w:rsid w:val="000F3D22"/>
    <w:rsid w:val="000F3E09"/>
    <w:rsid w:val="000F4070"/>
    <w:rsid w:val="000F4283"/>
    <w:rsid w:val="000F4708"/>
    <w:rsid w:val="000F473E"/>
    <w:rsid w:val="000F4775"/>
    <w:rsid w:val="000F53C1"/>
    <w:rsid w:val="000F543C"/>
    <w:rsid w:val="000F5681"/>
    <w:rsid w:val="000F5D80"/>
    <w:rsid w:val="000F5ED3"/>
    <w:rsid w:val="000F5F4F"/>
    <w:rsid w:val="000F605C"/>
    <w:rsid w:val="000F629E"/>
    <w:rsid w:val="000F635C"/>
    <w:rsid w:val="000F6410"/>
    <w:rsid w:val="000F66B1"/>
    <w:rsid w:val="000F66C5"/>
    <w:rsid w:val="000F6854"/>
    <w:rsid w:val="000F696B"/>
    <w:rsid w:val="000F7182"/>
    <w:rsid w:val="000F72AD"/>
    <w:rsid w:val="000F75A2"/>
    <w:rsid w:val="000F76F0"/>
    <w:rsid w:val="000F7B98"/>
    <w:rsid w:val="0010000E"/>
    <w:rsid w:val="00100172"/>
    <w:rsid w:val="001003FD"/>
    <w:rsid w:val="001008BC"/>
    <w:rsid w:val="00100B5A"/>
    <w:rsid w:val="00100C8F"/>
    <w:rsid w:val="00100E06"/>
    <w:rsid w:val="00100EBB"/>
    <w:rsid w:val="001010C3"/>
    <w:rsid w:val="00101474"/>
    <w:rsid w:val="00101634"/>
    <w:rsid w:val="001017BA"/>
    <w:rsid w:val="00101874"/>
    <w:rsid w:val="00101923"/>
    <w:rsid w:val="001019B4"/>
    <w:rsid w:val="00101F25"/>
    <w:rsid w:val="00102200"/>
    <w:rsid w:val="00102207"/>
    <w:rsid w:val="0010251F"/>
    <w:rsid w:val="00102614"/>
    <w:rsid w:val="0010279F"/>
    <w:rsid w:val="001028C5"/>
    <w:rsid w:val="00102945"/>
    <w:rsid w:val="00102DE9"/>
    <w:rsid w:val="00102EF7"/>
    <w:rsid w:val="00103023"/>
    <w:rsid w:val="00103569"/>
    <w:rsid w:val="0010359B"/>
    <w:rsid w:val="00103709"/>
    <w:rsid w:val="00103739"/>
    <w:rsid w:val="00103A98"/>
    <w:rsid w:val="00103F51"/>
    <w:rsid w:val="00103F9F"/>
    <w:rsid w:val="001040CF"/>
    <w:rsid w:val="001044FE"/>
    <w:rsid w:val="00104556"/>
    <w:rsid w:val="00104614"/>
    <w:rsid w:val="00104877"/>
    <w:rsid w:val="00104891"/>
    <w:rsid w:val="00104BB7"/>
    <w:rsid w:val="00104D54"/>
    <w:rsid w:val="00104DFE"/>
    <w:rsid w:val="00105151"/>
    <w:rsid w:val="00105182"/>
    <w:rsid w:val="00105186"/>
    <w:rsid w:val="001051ED"/>
    <w:rsid w:val="00105217"/>
    <w:rsid w:val="00105262"/>
    <w:rsid w:val="001052E4"/>
    <w:rsid w:val="001057D8"/>
    <w:rsid w:val="00105836"/>
    <w:rsid w:val="00105BA8"/>
    <w:rsid w:val="00105DA6"/>
    <w:rsid w:val="00105DFC"/>
    <w:rsid w:val="00105EBA"/>
    <w:rsid w:val="00105EDE"/>
    <w:rsid w:val="001060E6"/>
    <w:rsid w:val="0010615A"/>
    <w:rsid w:val="001065A4"/>
    <w:rsid w:val="00106692"/>
    <w:rsid w:val="0010684B"/>
    <w:rsid w:val="00106965"/>
    <w:rsid w:val="00106C2B"/>
    <w:rsid w:val="00106DFA"/>
    <w:rsid w:val="00106E9B"/>
    <w:rsid w:val="00106F29"/>
    <w:rsid w:val="00106FC3"/>
    <w:rsid w:val="00107025"/>
    <w:rsid w:val="00107126"/>
    <w:rsid w:val="001075E9"/>
    <w:rsid w:val="001078FE"/>
    <w:rsid w:val="00107932"/>
    <w:rsid w:val="00107B82"/>
    <w:rsid w:val="00107B8B"/>
    <w:rsid w:val="00107C11"/>
    <w:rsid w:val="00107D40"/>
    <w:rsid w:val="00107E50"/>
    <w:rsid w:val="00107F7A"/>
    <w:rsid w:val="00107FA0"/>
    <w:rsid w:val="001102AB"/>
    <w:rsid w:val="0011059E"/>
    <w:rsid w:val="0011073A"/>
    <w:rsid w:val="001107AF"/>
    <w:rsid w:val="00110BCD"/>
    <w:rsid w:val="00110E96"/>
    <w:rsid w:val="00110F7F"/>
    <w:rsid w:val="001110B5"/>
    <w:rsid w:val="0011156F"/>
    <w:rsid w:val="0011159C"/>
    <w:rsid w:val="00111715"/>
    <w:rsid w:val="0011184C"/>
    <w:rsid w:val="001123F8"/>
    <w:rsid w:val="00112513"/>
    <w:rsid w:val="001127A2"/>
    <w:rsid w:val="00112A02"/>
    <w:rsid w:val="00112B68"/>
    <w:rsid w:val="00112CFC"/>
    <w:rsid w:val="0011306B"/>
    <w:rsid w:val="00113070"/>
    <w:rsid w:val="001131C5"/>
    <w:rsid w:val="00113953"/>
    <w:rsid w:val="0011395E"/>
    <w:rsid w:val="00113970"/>
    <w:rsid w:val="00113CF2"/>
    <w:rsid w:val="0011417A"/>
    <w:rsid w:val="00114200"/>
    <w:rsid w:val="00114395"/>
    <w:rsid w:val="001143DD"/>
    <w:rsid w:val="00114412"/>
    <w:rsid w:val="001146AB"/>
    <w:rsid w:val="001146F5"/>
    <w:rsid w:val="001149CA"/>
    <w:rsid w:val="00114A05"/>
    <w:rsid w:val="00114A19"/>
    <w:rsid w:val="00114AE6"/>
    <w:rsid w:val="00114C3E"/>
    <w:rsid w:val="00115110"/>
    <w:rsid w:val="0011538E"/>
    <w:rsid w:val="00115554"/>
    <w:rsid w:val="0011558C"/>
    <w:rsid w:val="001155FB"/>
    <w:rsid w:val="001156F6"/>
    <w:rsid w:val="001159A3"/>
    <w:rsid w:val="001159E2"/>
    <w:rsid w:val="001160C2"/>
    <w:rsid w:val="00116535"/>
    <w:rsid w:val="001165C6"/>
    <w:rsid w:val="00116A05"/>
    <w:rsid w:val="00116BC6"/>
    <w:rsid w:val="00116BD1"/>
    <w:rsid w:val="00117025"/>
    <w:rsid w:val="00117047"/>
    <w:rsid w:val="001170AE"/>
    <w:rsid w:val="001172EB"/>
    <w:rsid w:val="00117508"/>
    <w:rsid w:val="00117570"/>
    <w:rsid w:val="00117ACD"/>
    <w:rsid w:val="00117CE9"/>
    <w:rsid w:val="00117E39"/>
    <w:rsid w:val="00117FAB"/>
    <w:rsid w:val="001203C3"/>
    <w:rsid w:val="00120571"/>
    <w:rsid w:val="001205BE"/>
    <w:rsid w:val="001206A1"/>
    <w:rsid w:val="001207E6"/>
    <w:rsid w:val="0012091F"/>
    <w:rsid w:val="00120B28"/>
    <w:rsid w:val="00120CFA"/>
    <w:rsid w:val="00121024"/>
    <w:rsid w:val="001210B1"/>
    <w:rsid w:val="00122207"/>
    <w:rsid w:val="001224B1"/>
    <w:rsid w:val="0012251C"/>
    <w:rsid w:val="001229D7"/>
    <w:rsid w:val="00122BBA"/>
    <w:rsid w:val="00122DB8"/>
    <w:rsid w:val="00122EB7"/>
    <w:rsid w:val="0012331E"/>
    <w:rsid w:val="00123816"/>
    <w:rsid w:val="00123880"/>
    <w:rsid w:val="001239F9"/>
    <w:rsid w:val="00123F99"/>
    <w:rsid w:val="0012418B"/>
    <w:rsid w:val="0012432A"/>
    <w:rsid w:val="00124394"/>
    <w:rsid w:val="00124816"/>
    <w:rsid w:val="00124ABF"/>
    <w:rsid w:val="00124E6E"/>
    <w:rsid w:val="00125327"/>
    <w:rsid w:val="00125681"/>
    <w:rsid w:val="00125721"/>
    <w:rsid w:val="001258D7"/>
    <w:rsid w:val="00125999"/>
    <w:rsid w:val="00126051"/>
    <w:rsid w:val="0012606D"/>
    <w:rsid w:val="001261D7"/>
    <w:rsid w:val="00126228"/>
    <w:rsid w:val="00126482"/>
    <w:rsid w:val="00126519"/>
    <w:rsid w:val="001265FF"/>
    <w:rsid w:val="00126628"/>
    <w:rsid w:val="00126908"/>
    <w:rsid w:val="00126AD6"/>
    <w:rsid w:val="00126D13"/>
    <w:rsid w:val="00126F74"/>
    <w:rsid w:val="00126FFA"/>
    <w:rsid w:val="001273FB"/>
    <w:rsid w:val="00127898"/>
    <w:rsid w:val="00127DF2"/>
    <w:rsid w:val="00127EDF"/>
    <w:rsid w:val="00130029"/>
    <w:rsid w:val="001300C3"/>
    <w:rsid w:val="001304B5"/>
    <w:rsid w:val="0013060B"/>
    <w:rsid w:val="0013069D"/>
    <w:rsid w:val="00130A44"/>
    <w:rsid w:val="00130A91"/>
    <w:rsid w:val="00130B8B"/>
    <w:rsid w:val="00130C6A"/>
    <w:rsid w:val="00130D25"/>
    <w:rsid w:val="00130DF6"/>
    <w:rsid w:val="00130F4D"/>
    <w:rsid w:val="00131306"/>
    <w:rsid w:val="0013175C"/>
    <w:rsid w:val="00131A92"/>
    <w:rsid w:val="00131C54"/>
    <w:rsid w:val="00132170"/>
    <w:rsid w:val="00132260"/>
    <w:rsid w:val="0013229A"/>
    <w:rsid w:val="00132396"/>
    <w:rsid w:val="0013241E"/>
    <w:rsid w:val="00132E3B"/>
    <w:rsid w:val="001331BC"/>
    <w:rsid w:val="0013361F"/>
    <w:rsid w:val="00133C80"/>
    <w:rsid w:val="00133E02"/>
    <w:rsid w:val="00134205"/>
    <w:rsid w:val="00134906"/>
    <w:rsid w:val="00134F65"/>
    <w:rsid w:val="00134FC7"/>
    <w:rsid w:val="00135151"/>
    <w:rsid w:val="001351C2"/>
    <w:rsid w:val="0013530A"/>
    <w:rsid w:val="00135849"/>
    <w:rsid w:val="00135C12"/>
    <w:rsid w:val="00135CC6"/>
    <w:rsid w:val="00135DBB"/>
    <w:rsid w:val="00135FF7"/>
    <w:rsid w:val="0013640E"/>
    <w:rsid w:val="00136694"/>
    <w:rsid w:val="00136762"/>
    <w:rsid w:val="001367A2"/>
    <w:rsid w:val="00136851"/>
    <w:rsid w:val="001368E8"/>
    <w:rsid w:val="00136946"/>
    <w:rsid w:val="00136BCF"/>
    <w:rsid w:val="00136EE4"/>
    <w:rsid w:val="0013711D"/>
    <w:rsid w:val="0013713C"/>
    <w:rsid w:val="0013739B"/>
    <w:rsid w:val="001374A6"/>
    <w:rsid w:val="00137716"/>
    <w:rsid w:val="0013771D"/>
    <w:rsid w:val="00137839"/>
    <w:rsid w:val="001401C2"/>
    <w:rsid w:val="001401C6"/>
    <w:rsid w:val="001402F2"/>
    <w:rsid w:val="00140466"/>
    <w:rsid w:val="001406CE"/>
    <w:rsid w:val="0014118F"/>
    <w:rsid w:val="00141468"/>
    <w:rsid w:val="00141756"/>
    <w:rsid w:val="00141907"/>
    <w:rsid w:val="00141971"/>
    <w:rsid w:val="00141D1E"/>
    <w:rsid w:val="00141D89"/>
    <w:rsid w:val="00141E74"/>
    <w:rsid w:val="00142050"/>
    <w:rsid w:val="001421CA"/>
    <w:rsid w:val="001424CC"/>
    <w:rsid w:val="00142611"/>
    <w:rsid w:val="00142701"/>
    <w:rsid w:val="001428A2"/>
    <w:rsid w:val="001429EF"/>
    <w:rsid w:val="001433D1"/>
    <w:rsid w:val="0014340C"/>
    <w:rsid w:val="00143485"/>
    <w:rsid w:val="00143568"/>
    <w:rsid w:val="00143C03"/>
    <w:rsid w:val="0014408C"/>
    <w:rsid w:val="001446BF"/>
    <w:rsid w:val="0014484D"/>
    <w:rsid w:val="00144AEA"/>
    <w:rsid w:val="00144C17"/>
    <w:rsid w:val="00144E44"/>
    <w:rsid w:val="00144E98"/>
    <w:rsid w:val="00144FFB"/>
    <w:rsid w:val="00145042"/>
    <w:rsid w:val="00145165"/>
    <w:rsid w:val="00145356"/>
    <w:rsid w:val="00145562"/>
    <w:rsid w:val="00145916"/>
    <w:rsid w:val="00145C3D"/>
    <w:rsid w:val="00146680"/>
    <w:rsid w:val="001466A9"/>
    <w:rsid w:val="001468FE"/>
    <w:rsid w:val="0014691A"/>
    <w:rsid w:val="00146C99"/>
    <w:rsid w:val="00146D44"/>
    <w:rsid w:val="00146E36"/>
    <w:rsid w:val="00146FAB"/>
    <w:rsid w:val="00147489"/>
    <w:rsid w:val="001474F2"/>
    <w:rsid w:val="00147701"/>
    <w:rsid w:val="00147A95"/>
    <w:rsid w:val="00150597"/>
    <w:rsid w:val="001505EC"/>
    <w:rsid w:val="001507F4"/>
    <w:rsid w:val="00150A6E"/>
    <w:rsid w:val="00150C96"/>
    <w:rsid w:val="00150F05"/>
    <w:rsid w:val="00150F6E"/>
    <w:rsid w:val="0015107B"/>
    <w:rsid w:val="0015116F"/>
    <w:rsid w:val="00151652"/>
    <w:rsid w:val="001516E9"/>
    <w:rsid w:val="001516F1"/>
    <w:rsid w:val="00151716"/>
    <w:rsid w:val="00151886"/>
    <w:rsid w:val="00151955"/>
    <w:rsid w:val="00151B0A"/>
    <w:rsid w:val="00151C39"/>
    <w:rsid w:val="00151ECE"/>
    <w:rsid w:val="00151FAA"/>
    <w:rsid w:val="00152035"/>
    <w:rsid w:val="0015206F"/>
    <w:rsid w:val="001520C3"/>
    <w:rsid w:val="001521D3"/>
    <w:rsid w:val="00152342"/>
    <w:rsid w:val="0015252C"/>
    <w:rsid w:val="00152884"/>
    <w:rsid w:val="00152959"/>
    <w:rsid w:val="00152DD9"/>
    <w:rsid w:val="00152FC4"/>
    <w:rsid w:val="001534AB"/>
    <w:rsid w:val="001535DB"/>
    <w:rsid w:val="00153683"/>
    <w:rsid w:val="00153729"/>
    <w:rsid w:val="001538F9"/>
    <w:rsid w:val="00153A53"/>
    <w:rsid w:val="00154052"/>
    <w:rsid w:val="00154213"/>
    <w:rsid w:val="00155239"/>
    <w:rsid w:val="0015557C"/>
    <w:rsid w:val="0015564B"/>
    <w:rsid w:val="00155A05"/>
    <w:rsid w:val="00155B79"/>
    <w:rsid w:val="001564A1"/>
    <w:rsid w:val="00156516"/>
    <w:rsid w:val="00156685"/>
    <w:rsid w:val="00156743"/>
    <w:rsid w:val="00156CF6"/>
    <w:rsid w:val="00156DE8"/>
    <w:rsid w:val="00156E4B"/>
    <w:rsid w:val="001573C6"/>
    <w:rsid w:val="001573D7"/>
    <w:rsid w:val="001575DC"/>
    <w:rsid w:val="00157648"/>
    <w:rsid w:val="00157740"/>
    <w:rsid w:val="0015788D"/>
    <w:rsid w:val="0015789E"/>
    <w:rsid w:val="001579B6"/>
    <w:rsid w:val="001579F0"/>
    <w:rsid w:val="00157BB9"/>
    <w:rsid w:val="00157E9D"/>
    <w:rsid w:val="00160062"/>
    <w:rsid w:val="001602F7"/>
    <w:rsid w:val="0016032A"/>
    <w:rsid w:val="0016036E"/>
    <w:rsid w:val="0016042E"/>
    <w:rsid w:val="001605D1"/>
    <w:rsid w:val="00160679"/>
    <w:rsid w:val="001609FA"/>
    <w:rsid w:val="00160B02"/>
    <w:rsid w:val="001610FE"/>
    <w:rsid w:val="0016112D"/>
    <w:rsid w:val="00161209"/>
    <w:rsid w:val="0016127D"/>
    <w:rsid w:val="001612D7"/>
    <w:rsid w:val="001612F4"/>
    <w:rsid w:val="001612F9"/>
    <w:rsid w:val="00161324"/>
    <w:rsid w:val="00161481"/>
    <w:rsid w:val="00161900"/>
    <w:rsid w:val="00161A06"/>
    <w:rsid w:val="00161FF4"/>
    <w:rsid w:val="00162332"/>
    <w:rsid w:val="00162520"/>
    <w:rsid w:val="00162695"/>
    <w:rsid w:val="001629A9"/>
    <w:rsid w:val="00162BF8"/>
    <w:rsid w:val="00162CB7"/>
    <w:rsid w:val="00162D1B"/>
    <w:rsid w:val="00162DA6"/>
    <w:rsid w:val="00162DE9"/>
    <w:rsid w:val="00162E8C"/>
    <w:rsid w:val="001634E8"/>
    <w:rsid w:val="00163640"/>
    <w:rsid w:val="001638F0"/>
    <w:rsid w:val="00163B90"/>
    <w:rsid w:val="00163E21"/>
    <w:rsid w:val="00163EB7"/>
    <w:rsid w:val="0016407B"/>
    <w:rsid w:val="00164340"/>
    <w:rsid w:val="00164444"/>
    <w:rsid w:val="00164C12"/>
    <w:rsid w:val="00164E06"/>
    <w:rsid w:val="001650A0"/>
    <w:rsid w:val="00165199"/>
    <w:rsid w:val="001651C3"/>
    <w:rsid w:val="001651E6"/>
    <w:rsid w:val="001651EE"/>
    <w:rsid w:val="001656CF"/>
    <w:rsid w:val="00165799"/>
    <w:rsid w:val="00165B0C"/>
    <w:rsid w:val="00165D6B"/>
    <w:rsid w:val="00165E5E"/>
    <w:rsid w:val="00166013"/>
    <w:rsid w:val="0016627C"/>
    <w:rsid w:val="001666A4"/>
    <w:rsid w:val="001667B8"/>
    <w:rsid w:val="00166927"/>
    <w:rsid w:val="00166BE3"/>
    <w:rsid w:val="00166DE8"/>
    <w:rsid w:val="00166E7A"/>
    <w:rsid w:val="00166EBE"/>
    <w:rsid w:val="0016723D"/>
    <w:rsid w:val="00167656"/>
    <w:rsid w:val="0016773C"/>
    <w:rsid w:val="0016776B"/>
    <w:rsid w:val="00167956"/>
    <w:rsid w:val="00167AD8"/>
    <w:rsid w:val="00167D39"/>
    <w:rsid w:val="001701FB"/>
    <w:rsid w:val="001702E6"/>
    <w:rsid w:val="00170372"/>
    <w:rsid w:val="00170482"/>
    <w:rsid w:val="00170814"/>
    <w:rsid w:val="0017083A"/>
    <w:rsid w:val="0017096E"/>
    <w:rsid w:val="00171226"/>
    <w:rsid w:val="00171639"/>
    <w:rsid w:val="00171645"/>
    <w:rsid w:val="001716CF"/>
    <w:rsid w:val="00171802"/>
    <w:rsid w:val="001718E4"/>
    <w:rsid w:val="00171DAE"/>
    <w:rsid w:val="00171FC9"/>
    <w:rsid w:val="0017207F"/>
    <w:rsid w:val="00172224"/>
    <w:rsid w:val="0017232F"/>
    <w:rsid w:val="0017252F"/>
    <w:rsid w:val="0017255B"/>
    <w:rsid w:val="001727AF"/>
    <w:rsid w:val="00172827"/>
    <w:rsid w:val="00172AEB"/>
    <w:rsid w:val="00172AF9"/>
    <w:rsid w:val="001730EF"/>
    <w:rsid w:val="001731FB"/>
    <w:rsid w:val="00173437"/>
    <w:rsid w:val="00173611"/>
    <w:rsid w:val="00173C2E"/>
    <w:rsid w:val="00173E24"/>
    <w:rsid w:val="0017461F"/>
    <w:rsid w:val="001747E7"/>
    <w:rsid w:val="00174B14"/>
    <w:rsid w:val="00174C7F"/>
    <w:rsid w:val="00174D33"/>
    <w:rsid w:val="00174D5D"/>
    <w:rsid w:val="00174E14"/>
    <w:rsid w:val="00175168"/>
    <w:rsid w:val="001754A6"/>
    <w:rsid w:val="00175604"/>
    <w:rsid w:val="001758A9"/>
    <w:rsid w:val="00175C0D"/>
    <w:rsid w:val="00175F20"/>
    <w:rsid w:val="00176726"/>
    <w:rsid w:val="0017680B"/>
    <w:rsid w:val="00176EF2"/>
    <w:rsid w:val="00176F91"/>
    <w:rsid w:val="0017707E"/>
    <w:rsid w:val="00177182"/>
    <w:rsid w:val="00177285"/>
    <w:rsid w:val="00177451"/>
    <w:rsid w:val="00177971"/>
    <w:rsid w:val="00177C16"/>
    <w:rsid w:val="00180032"/>
    <w:rsid w:val="0018010D"/>
    <w:rsid w:val="001802BD"/>
    <w:rsid w:val="001809BA"/>
    <w:rsid w:val="00180C91"/>
    <w:rsid w:val="00180D70"/>
    <w:rsid w:val="00180DA8"/>
    <w:rsid w:val="00181428"/>
    <w:rsid w:val="001815F6"/>
    <w:rsid w:val="001816B4"/>
    <w:rsid w:val="00181CBA"/>
    <w:rsid w:val="00181F1B"/>
    <w:rsid w:val="00182377"/>
    <w:rsid w:val="00182837"/>
    <w:rsid w:val="0018289F"/>
    <w:rsid w:val="0018320C"/>
    <w:rsid w:val="0018335C"/>
    <w:rsid w:val="00183517"/>
    <w:rsid w:val="00183772"/>
    <w:rsid w:val="001837AA"/>
    <w:rsid w:val="00183941"/>
    <w:rsid w:val="00183A9C"/>
    <w:rsid w:val="00183F4C"/>
    <w:rsid w:val="001841D9"/>
    <w:rsid w:val="0018420F"/>
    <w:rsid w:val="00184613"/>
    <w:rsid w:val="001847A8"/>
    <w:rsid w:val="00184ACC"/>
    <w:rsid w:val="00184BD6"/>
    <w:rsid w:val="00184D89"/>
    <w:rsid w:val="0018508D"/>
    <w:rsid w:val="001852A3"/>
    <w:rsid w:val="00185650"/>
    <w:rsid w:val="001857DF"/>
    <w:rsid w:val="00185C90"/>
    <w:rsid w:val="00185DDD"/>
    <w:rsid w:val="00185F24"/>
    <w:rsid w:val="0018608E"/>
    <w:rsid w:val="001863EB"/>
    <w:rsid w:val="0018660F"/>
    <w:rsid w:val="00186642"/>
    <w:rsid w:val="001866D3"/>
    <w:rsid w:val="00186BBC"/>
    <w:rsid w:val="00186E62"/>
    <w:rsid w:val="00187241"/>
    <w:rsid w:val="00187282"/>
    <w:rsid w:val="0018770B"/>
    <w:rsid w:val="001877B5"/>
    <w:rsid w:val="00187989"/>
    <w:rsid w:val="00187B1A"/>
    <w:rsid w:val="00187B63"/>
    <w:rsid w:val="00187D24"/>
    <w:rsid w:val="00187F7F"/>
    <w:rsid w:val="0019005A"/>
    <w:rsid w:val="00190486"/>
    <w:rsid w:val="001906CC"/>
    <w:rsid w:val="0019081E"/>
    <w:rsid w:val="00190B42"/>
    <w:rsid w:val="00190CC7"/>
    <w:rsid w:val="00190E42"/>
    <w:rsid w:val="00191549"/>
    <w:rsid w:val="00191A2E"/>
    <w:rsid w:val="00191B67"/>
    <w:rsid w:val="00191B74"/>
    <w:rsid w:val="00191F39"/>
    <w:rsid w:val="00192663"/>
    <w:rsid w:val="00192714"/>
    <w:rsid w:val="00192A3D"/>
    <w:rsid w:val="00192A4E"/>
    <w:rsid w:val="00192CA1"/>
    <w:rsid w:val="00192E87"/>
    <w:rsid w:val="00193033"/>
    <w:rsid w:val="00193076"/>
    <w:rsid w:val="001931FF"/>
    <w:rsid w:val="00193213"/>
    <w:rsid w:val="001936C3"/>
    <w:rsid w:val="00193AEE"/>
    <w:rsid w:val="00193EFE"/>
    <w:rsid w:val="00193FE1"/>
    <w:rsid w:val="0019405B"/>
    <w:rsid w:val="001941F4"/>
    <w:rsid w:val="001942F6"/>
    <w:rsid w:val="001946B2"/>
    <w:rsid w:val="0019481D"/>
    <w:rsid w:val="00194ED7"/>
    <w:rsid w:val="001951A5"/>
    <w:rsid w:val="00195307"/>
    <w:rsid w:val="00195393"/>
    <w:rsid w:val="001953A5"/>
    <w:rsid w:val="0019556A"/>
    <w:rsid w:val="001958D6"/>
    <w:rsid w:val="0019599D"/>
    <w:rsid w:val="001959DA"/>
    <w:rsid w:val="00195C14"/>
    <w:rsid w:val="00195D0F"/>
    <w:rsid w:val="001964B4"/>
    <w:rsid w:val="0019650B"/>
    <w:rsid w:val="00196979"/>
    <w:rsid w:val="00196B72"/>
    <w:rsid w:val="00196B9F"/>
    <w:rsid w:val="00196BC3"/>
    <w:rsid w:val="00196BEE"/>
    <w:rsid w:val="00196D15"/>
    <w:rsid w:val="00196D70"/>
    <w:rsid w:val="001970A7"/>
    <w:rsid w:val="0019715E"/>
    <w:rsid w:val="00197173"/>
    <w:rsid w:val="00197277"/>
    <w:rsid w:val="001975DB"/>
    <w:rsid w:val="001976CA"/>
    <w:rsid w:val="00197717"/>
    <w:rsid w:val="00197960"/>
    <w:rsid w:val="00197D4D"/>
    <w:rsid w:val="001A0038"/>
    <w:rsid w:val="001A00CE"/>
    <w:rsid w:val="001A02A3"/>
    <w:rsid w:val="001A0824"/>
    <w:rsid w:val="001A0DB8"/>
    <w:rsid w:val="001A0E23"/>
    <w:rsid w:val="001A10E6"/>
    <w:rsid w:val="001A12F9"/>
    <w:rsid w:val="001A161D"/>
    <w:rsid w:val="001A17D9"/>
    <w:rsid w:val="001A1E8C"/>
    <w:rsid w:val="001A1F37"/>
    <w:rsid w:val="001A1FD2"/>
    <w:rsid w:val="001A2307"/>
    <w:rsid w:val="001A271A"/>
    <w:rsid w:val="001A2971"/>
    <w:rsid w:val="001A2DC2"/>
    <w:rsid w:val="001A2F1A"/>
    <w:rsid w:val="001A3236"/>
    <w:rsid w:val="001A39BD"/>
    <w:rsid w:val="001A3C68"/>
    <w:rsid w:val="001A3DAF"/>
    <w:rsid w:val="001A3ED2"/>
    <w:rsid w:val="001A406E"/>
    <w:rsid w:val="001A4299"/>
    <w:rsid w:val="001A42E5"/>
    <w:rsid w:val="001A43C2"/>
    <w:rsid w:val="001A4413"/>
    <w:rsid w:val="001A4E3E"/>
    <w:rsid w:val="001A4ED1"/>
    <w:rsid w:val="001A5210"/>
    <w:rsid w:val="001A54E9"/>
    <w:rsid w:val="001A55F3"/>
    <w:rsid w:val="001A57B9"/>
    <w:rsid w:val="001A59FB"/>
    <w:rsid w:val="001A5C8E"/>
    <w:rsid w:val="001A5D19"/>
    <w:rsid w:val="001A5F92"/>
    <w:rsid w:val="001A5FFF"/>
    <w:rsid w:val="001A6116"/>
    <w:rsid w:val="001A61A1"/>
    <w:rsid w:val="001A6CED"/>
    <w:rsid w:val="001A704F"/>
    <w:rsid w:val="001A7103"/>
    <w:rsid w:val="001A7190"/>
    <w:rsid w:val="001A726E"/>
    <w:rsid w:val="001A743A"/>
    <w:rsid w:val="001A7B47"/>
    <w:rsid w:val="001A7CC1"/>
    <w:rsid w:val="001B01B8"/>
    <w:rsid w:val="001B0238"/>
    <w:rsid w:val="001B0545"/>
    <w:rsid w:val="001B07B3"/>
    <w:rsid w:val="001B0FE9"/>
    <w:rsid w:val="001B135B"/>
    <w:rsid w:val="001B13FE"/>
    <w:rsid w:val="001B1401"/>
    <w:rsid w:val="001B15AE"/>
    <w:rsid w:val="001B180B"/>
    <w:rsid w:val="001B19A1"/>
    <w:rsid w:val="001B1BF7"/>
    <w:rsid w:val="001B1E6A"/>
    <w:rsid w:val="001B1F22"/>
    <w:rsid w:val="001B2C18"/>
    <w:rsid w:val="001B2F9D"/>
    <w:rsid w:val="001B3317"/>
    <w:rsid w:val="001B3426"/>
    <w:rsid w:val="001B344C"/>
    <w:rsid w:val="001B3811"/>
    <w:rsid w:val="001B39BC"/>
    <w:rsid w:val="001B3A4B"/>
    <w:rsid w:val="001B3A70"/>
    <w:rsid w:val="001B3AC1"/>
    <w:rsid w:val="001B3ADD"/>
    <w:rsid w:val="001B3CA7"/>
    <w:rsid w:val="001B4022"/>
    <w:rsid w:val="001B4290"/>
    <w:rsid w:val="001B42D5"/>
    <w:rsid w:val="001B4578"/>
    <w:rsid w:val="001B46EB"/>
    <w:rsid w:val="001B475F"/>
    <w:rsid w:val="001B491A"/>
    <w:rsid w:val="001B49BD"/>
    <w:rsid w:val="001B4A3C"/>
    <w:rsid w:val="001B4AE0"/>
    <w:rsid w:val="001B529D"/>
    <w:rsid w:val="001B584A"/>
    <w:rsid w:val="001B5B54"/>
    <w:rsid w:val="001B618C"/>
    <w:rsid w:val="001B63C2"/>
    <w:rsid w:val="001B641B"/>
    <w:rsid w:val="001B64F2"/>
    <w:rsid w:val="001B683E"/>
    <w:rsid w:val="001B71FD"/>
    <w:rsid w:val="001B7221"/>
    <w:rsid w:val="001B72B1"/>
    <w:rsid w:val="001B74B7"/>
    <w:rsid w:val="001B76C7"/>
    <w:rsid w:val="001B7875"/>
    <w:rsid w:val="001B7CBE"/>
    <w:rsid w:val="001B7F47"/>
    <w:rsid w:val="001C0078"/>
    <w:rsid w:val="001C01D2"/>
    <w:rsid w:val="001C0200"/>
    <w:rsid w:val="001C039E"/>
    <w:rsid w:val="001C0492"/>
    <w:rsid w:val="001C0588"/>
    <w:rsid w:val="001C0677"/>
    <w:rsid w:val="001C0838"/>
    <w:rsid w:val="001C0BAB"/>
    <w:rsid w:val="001C0DC5"/>
    <w:rsid w:val="001C0F1A"/>
    <w:rsid w:val="001C0F3E"/>
    <w:rsid w:val="001C18D0"/>
    <w:rsid w:val="001C1D61"/>
    <w:rsid w:val="001C1E53"/>
    <w:rsid w:val="001C2593"/>
    <w:rsid w:val="001C25FE"/>
    <w:rsid w:val="001C26DB"/>
    <w:rsid w:val="001C2773"/>
    <w:rsid w:val="001C2ACD"/>
    <w:rsid w:val="001C2BD0"/>
    <w:rsid w:val="001C2E75"/>
    <w:rsid w:val="001C31AE"/>
    <w:rsid w:val="001C3516"/>
    <w:rsid w:val="001C3650"/>
    <w:rsid w:val="001C3E89"/>
    <w:rsid w:val="001C3E8B"/>
    <w:rsid w:val="001C441E"/>
    <w:rsid w:val="001C475D"/>
    <w:rsid w:val="001C477C"/>
    <w:rsid w:val="001C4853"/>
    <w:rsid w:val="001C4942"/>
    <w:rsid w:val="001C49A6"/>
    <w:rsid w:val="001C4C80"/>
    <w:rsid w:val="001C4E05"/>
    <w:rsid w:val="001C4E8A"/>
    <w:rsid w:val="001C4EE9"/>
    <w:rsid w:val="001C4F13"/>
    <w:rsid w:val="001C503E"/>
    <w:rsid w:val="001C526E"/>
    <w:rsid w:val="001C54F9"/>
    <w:rsid w:val="001C5873"/>
    <w:rsid w:val="001C5A28"/>
    <w:rsid w:val="001C5B53"/>
    <w:rsid w:val="001C5DFA"/>
    <w:rsid w:val="001C6050"/>
    <w:rsid w:val="001C62B2"/>
    <w:rsid w:val="001C6839"/>
    <w:rsid w:val="001C7377"/>
    <w:rsid w:val="001C76F6"/>
    <w:rsid w:val="001C7737"/>
    <w:rsid w:val="001C7891"/>
    <w:rsid w:val="001C79DB"/>
    <w:rsid w:val="001C79F1"/>
    <w:rsid w:val="001C7AA8"/>
    <w:rsid w:val="001C7C7F"/>
    <w:rsid w:val="001C7F96"/>
    <w:rsid w:val="001D07C4"/>
    <w:rsid w:val="001D0A91"/>
    <w:rsid w:val="001D0FA5"/>
    <w:rsid w:val="001D107F"/>
    <w:rsid w:val="001D146C"/>
    <w:rsid w:val="001D14B6"/>
    <w:rsid w:val="001D1697"/>
    <w:rsid w:val="001D1A92"/>
    <w:rsid w:val="001D1AAD"/>
    <w:rsid w:val="001D1B8F"/>
    <w:rsid w:val="001D2174"/>
    <w:rsid w:val="001D2878"/>
    <w:rsid w:val="001D2959"/>
    <w:rsid w:val="001D2AB7"/>
    <w:rsid w:val="001D2CFF"/>
    <w:rsid w:val="001D2D1B"/>
    <w:rsid w:val="001D3189"/>
    <w:rsid w:val="001D34A9"/>
    <w:rsid w:val="001D3A4C"/>
    <w:rsid w:val="001D3AB4"/>
    <w:rsid w:val="001D3B48"/>
    <w:rsid w:val="001D3C51"/>
    <w:rsid w:val="001D3CDD"/>
    <w:rsid w:val="001D3DE4"/>
    <w:rsid w:val="001D421B"/>
    <w:rsid w:val="001D442B"/>
    <w:rsid w:val="001D444D"/>
    <w:rsid w:val="001D450B"/>
    <w:rsid w:val="001D46AC"/>
    <w:rsid w:val="001D47BE"/>
    <w:rsid w:val="001D47FE"/>
    <w:rsid w:val="001D4882"/>
    <w:rsid w:val="001D4A87"/>
    <w:rsid w:val="001D4E7A"/>
    <w:rsid w:val="001D4FA2"/>
    <w:rsid w:val="001D5345"/>
    <w:rsid w:val="001D5677"/>
    <w:rsid w:val="001D5899"/>
    <w:rsid w:val="001D59FE"/>
    <w:rsid w:val="001D5DFA"/>
    <w:rsid w:val="001D62A1"/>
    <w:rsid w:val="001D634C"/>
    <w:rsid w:val="001D63BA"/>
    <w:rsid w:val="001D6554"/>
    <w:rsid w:val="001D673C"/>
    <w:rsid w:val="001D6A4F"/>
    <w:rsid w:val="001D6B01"/>
    <w:rsid w:val="001D6B16"/>
    <w:rsid w:val="001D6E15"/>
    <w:rsid w:val="001D7048"/>
    <w:rsid w:val="001D7493"/>
    <w:rsid w:val="001D769F"/>
    <w:rsid w:val="001D7742"/>
    <w:rsid w:val="001D78A3"/>
    <w:rsid w:val="001E0029"/>
    <w:rsid w:val="001E017E"/>
    <w:rsid w:val="001E02ED"/>
    <w:rsid w:val="001E0362"/>
    <w:rsid w:val="001E047A"/>
    <w:rsid w:val="001E0623"/>
    <w:rsid w:val="001E0A76"/>
    <w:rsid w:val="001E0AF1"/>
    <w:rsid w:val="001E13FD"/>
    <w:rsid w:val="001E1993"/>
    <w:rsid w:val="001E1B22"/>
    <w:rsid w:val="001E1D82"/>
    <w:rsid w:val="001E1FED"/>
    <w:rsid w:val="001E2068"/>
    <w:rsid w:val="001E256F"/>
    <w:rsid w:val="001E26E7"/>
    <w:rsid w:val="001E29A3"/>
    <w:rsid w:val="001E2B94"/>
    <w:rsid w:val="001E2C99"/>
    <w:rsid w:val="001E2E64"/>
    <w:rsid w:val="001E33C1"/>
    <w:rsid w:val="001E33DF"/>
    <w:rsid w:val="001E3472"/>
    <w:rsid w:val="001E362F"/>
    <w:rsid w:val="001E37B5"/>
    <w:rsid w:val="001E3994"/>
    <w:rsid w:val="001E3ABD"/>
    <w:rsid w:val="001E3CFC"/>
    <w:rsid w:val="001E3DF4"/>
    <w:rsid w:val="001E3EF0"/>
    <w:rsid w:val="001E40EA"/>
    <w:rsid w:val="001E4456"/>
    <w:rsid w:val="001E4762"/>
    <w:rsid w:val="001E50E0"/>
    <w:rsid w:val="001E544F"/>
    <w:rsid w:val="001E58C6"/>
    <w:rsid w:val="001E594C"/>
    <w:rsid w:val="001E5B50"/>
    <w:rsid w:val="001E5E64"/>
    <w:rsid w:val="001E5F84"/>
    <w:rsid w:val="001E5F9A"/>
    <w:rsid w:val="001E62D7"/>
    <w:rsid w:val="001E666A"/>
    <w:rsid w:val="001E6912"/>
    <w:rsid w:val="001E6A4D"/>
    <w:rsid w:val="001E6EC0"/>
    <w:rsid w:val="001E715A"/>
    <w:rsid w:val="001E72E7"/>
    <w:rsid w:val="001E732A"/>
    <w:rsid w:val="001E7518"/>
    <w:rsid w:val="001E75C3"/>
    <w:rsid w:val="001E76F8"/>
    <w:rsid w:val="001E794D"/>
    <w:rsid w:val="001E7976"/>
    <w:rsid w:val="001E7C56"/>
    <w:rsid w:val="001E7CA5"/>
    <w:rsid w:val="001E7CDE"/>
    <w:rsid w:val="001E7FB6"/>
    <w:rsid w:val="001E7FD6"/>
    <w:rsid w:val="001F00A0"/>
    <w:rsid w:val="001F03A2"/>
    <w:rsid w:val="001F05E2"/>
    <w:rsid w:val="001F07F5"/>
    <w:rsid w:val="001F0980"/>
    <w:rsid w:val="001F09F9"/>
    <w:rsid w:val="001F117C"/>
    <w:rsid w:val="001F14AA"/>
    <w:rsid w:val="001F1899"/>
    <w:rsid w:val="001F1BA7"/>
    <w:rsid w:val="001F1C4F"/>
    <w:rsid w:val="001F1CC2"/>
    <w:rsid w:val="001F2023"/>
    <w:rsid w:val="001F207F"/>
    <w:rsid w:val="001F20E0"/>
    <w:rsid w:val="001F2133"/>
    <w:rsid w:val="001F2318"/>
    <w:rsid w:val="001F2477"/>
    <w:rsid w:val="001F25E9"/>
    <w:rsid w:val="001F27F9"/>
    <w:rsid w:val="001F3528"/>
    <w:rsid w:val="001F363F"/>
    <w:rsid w:val="001F3858"/>
    <w:rsid w:val="001F38EB"/>
    <w:rsid w:val="001F39D8"/>
    <w:rsid w:val="001F3CD3"/>
    <w:rsid w:val="001F41F3"/>
    <w:rsid w:val="001F43B5"/>
    <w:rsid w:val="001F4700"/>
    <w:rsid w:val="001F4A7E"/>
    <w:rsid w:val="001F4B63"/>
    <w:rsid w:val="001F4E92"/>
    <w:rsid w:val="001F51E7"/>
    <w:rsid w:val="001F5316"/>
    <w:rsid w:val="001F544C"/>
    <w:rsid w:val="001F55E0"/>
    <w:rsid w:val="001F5ABE"/>
    <w:rsid w:val="001F5B3E"/>
    <w:rsid w:val="001F5CD6"/>
    <w:rsid w:val="001F5EC0"/>
    <w:rsid w:val="001F5FEF"/>
    <w:rsid w:val="001F6011"/>
    <w:rsid w:val="001F6042"/>
    <w:rsid w:val="001F6121"/>
    <w:rsid w:val="001F6299"/>
    <w:rsid w:val="001F62AD"/>
    <w:rsid w:val="001F6423"/>
    <w:rsid w:val="001F65DB"/>
    <w:rsid w:val="001F67A5"/>
    <w:rsid w:val="001F67DD"/>
    <w:rsid w:val="001F681B"/>
    <w:rsid w:val="001F68C0"/>
    <w:rsid w:val="001F6B23"/>
    <w:rsid w:val="001F70C3"/>
    <w:rsid w:val="001F7613"/>
    <w:rsid w:val="001F77FC"/>
    <w:rsid w:val="001F79DC"/>
    <w:rsid w:val="001F7DEF"/>
    <w:rsid w:val="001F7F9E"/>
    <w:rsid w:val="00200053"/>
    <w:rsid w:val="002000D2"/>
    <w:rsid w:val="0020042B"/>
    <w:rsid w:val="00200665"/>
    <w:rsid w:val="00200701"/>
    <w:rsid w:val="002007B6"/>
    <w:rsid w:val="00200B3F"/>
    <w:rsid w:val="00200C9A"/>
    <w:rsid w:val="00200E1B"/>
    <w:rsid w:val="0020118A"/>
    <w:rsid w:val="00201621"/>
    <w:rsid w:val="00201797"/>
    <w:rsid w:val="00201974"/>
    <w:rsid w:val="00201AE9"/>
    <w:rsid w:val="00201D0F"/>
    <w:rsid w:val="00201DAA"/>
    <w:rsid w:val="0020246A"/>
    <w:rsid w:val="002025F9"/>
    <w:rsid w:val="00202682"/>
    <w:rsid w:val="002029AA"/>
    <w:rsid w:val="00202B1A"/>
    <w:rsid w:val="00202D11"/>
    <w:rsid w:val="00202DFD"/>
    <w:rsid w:val="0020302E"/>
    <w:rsid w:val="00203705"/>
    <w:rsid w:val="002038F1"/>
    <w:rsid w:val="002039D5"/>
    <w:rsid w:val="00203DC5"/>
    <w:rsid w:val="00204482"/>
    <w:rsid w:val="002044E2"/>
    <w:rsid w:val="00204880"/>
    <w:rsid w:val="00204897"/>
    <w:rsid w:val="002048CD"/>
    <w:rsid w:val="002049F6"/>
    <w:rsid w:val="00204A3B"/>
    <w:rsid w:val="00205064"/>
    <w:rsid w:val="00205231"/>
    <w:rsid w:val="0020531A"/>
    <w:rsid w:val="00205626"/>
    <w:rsid w:val="002056E8"/>
    <w:rsid w:val="00205AD0"/>
    <w:rsid w:val="00205CF2"/>
    <w:rsid w:val="00205E89"/>
    <w:rsid w:val="00205EB8"/>
    <w:rsid w:val="00205FF9"/>
    <w:rsid w:val="002060C7"/>
    <w:rsid w:val="00206294"/>
    <w:rsid w:val="002066E1"/>
    <w:rsid w:val="002067ED"/>
    <w:rsid w:val="00206A54"/>
    <w:rsid w:val="00206B5A"/>
    <w:rsid w:val="00206C83"/>
    <w:rsid w:val="00206E0B"/>
    <w:rsid w:val="002070FE"/>
    <w:rsid w:val="00207144"/>
    <w:rsid w:val="0020732B"/>
    <w:rsid w:val="002074EE"/>
    <w:rsid w:val="002076AD"/>
    <w:rsid w:val="00207788"/>
    <w:rsid w:val="002078B9"/>
    <w:rsid w:val="00207AF2"/>
    <w:rsid w:val="00207F32"/>
    <w:rsid w:val="00207F84"/>
    <w:rsid w:val="00207FEC"/>
    <w:rsid w:val="00210097"/>
    <w:rsid w:val="0021016C"/>
    <w:rsid w:val="00210299"/>
    <w:rsid w:val="0021037B"/>
    <w:rsid w:val="00210455"/>
    <w:rsid w:val="00210535"/>
    <w:rsid w:val="00210544"/>
    <w:rsid w:val="002106D9"/>
    <w:rsid w:val="00210F36"/>
    <w:rsid w:val="00210FCC"/>
    <w:rsid w:val="00210FF0"/>
    <w:rsid w:val="0021132B"/>
    <w:rsid w:val="00211765"/>
    <w:rsid w:val="00211768"/>
    <w:rsid w:val="00211BE9"/>
    <w:rsid w:val="00211DC9"/>
    <w:rsid w:val="00212E46"/>
    <w:rsid w:val="00212E69"/>
    <w:rsid w:val="0021304C"/>
    <w:rsid w:val="00213488"/>
    <w:rsid w:val="0021354F"/>
    <w:rsid w:val="0021362B"/>
    <w:rsid w:val="0021379D"/>
    <w:rsid w:val="00213B76"/>
    <w:rsid w:val="00213D20"/>
    <w:rsid w:val="002141AB"/>
    <w:rsid w:val="002142BE"/>
    <w:rsid w:val="002145B7"/>
    <w:rsid w:val="002146B6"/>
    <w:rsid w:val="002147C1"/>
    <w:rsid w:val="00214932"/>
    <w:rsid w:val="00214DAF"/>
    <w:rsid w:val="00215168"/>
    <w:rsid w:val="00215771"/>
    <w:rsid w:val="0021592E"/>
    <w:rsid w:val="002159DD"/>
    <w:rsid w:val="00215BEC"/>
    <w:rsid w:val="00215D5C"/>
    <w:rsid w:val="00215DDB"/>
    <w:rsid w:val="002161B8"/>
    <w:rsid w:val="0021626A"/>
    <w:rsid w:val="00216309"/>
    <w:rsid w:val="0021634A"/>
    <w:rsid w:val="002168B8"/>
    <w:rsid w:val="00216AF3"/>
    <w:rsid w:val="00216C40"/>
    <w:rsid w:val="00216DEE"/>
    <w:rsid w:val="00217181"/>
    <w:rsid w:val="00217368"/>
    <w:rsid w:val="00217BF3"/>
    <w:rsid w:val="00217CED"/>
    <w:rsid w:val="00217DAE"/>
    <w:rsid w:val="002201A3"/>
    <w:rsid w:val="002203A7"/>
    <w:rsid w:val="00220B3B"/>
    <w:rsid w:val="00220BA3"/>
    <w:rsid w:val="00220D64"/>
    <w:rsid w:val="00221171"/>
    <w:rsid w:val="002217A9"/>
    <w:rsid w:val="0022181C"/>
    <w:rsid w:val="002219BB"/>
    <w:rsid w:val="00221B67"/>
    <w:rsid w:val="0022205C"/>
    <w:rsid w:val="0022208F"/>
    <w:rsid w:val="002220AC"/>
    <w:rsid w:val="0022222F"/>
    <w:rsid w:val="0022246F"/>
    <w:rsid w:val="0022255E"/>
    <w:rsid w:val="00222899"/>
    <w:rsid w:val="0022299B"/>
    <w:rsid w:val="00222A4E"/>
    <w:rsid w:val="00222B12"/>
    <w:rsid w:val="00222BEE"/>
    <w:rsid w:val="00222C01"/>
    <w:rsid w:val="00222D7C"/>
    <w:rsid w:val="00223166"/>
    <w:rsid w:val="00223EF5"/>
    <w:rsid w:val="002240F0"/>
    <w:rsid w:val="0022424C"/>
    <w:rsid w:val="00224301"/>
    <w:rsid w:val="002243EF"/>
    <w:rsid w:val="002248C8"/>
    <w:rsid w:val="00224B6F"/>
    <w:rsid w:val="00224CCB"/>
    <w:rsid w:val="00224D1A"/>
    <w:rsid w:val="00224D80"/>
    <w:rsid w:val="00224D98"/>
    <w:rsid w:val="00224DFD"/>
    <w:rsid w:val="00224E3B"/>
    <w:rsid w:val="002252E6"/>
    <w:rsid w:val="002252FB"/>
    <w:rsid w:val="002253D2"/>
    <w:rsid w:val="002253E0"/>
    <w:rsid w:val="00225ABC"/>
    <w:rsid w:val="00225CF6"/>
    <w:rsid w:val="00225EDC"/>
    <w:rsid w:val="00226256"/>
    <w:rsid w:val="00226410"/>
    <w:rsid w:val="00226C38"/>
    <w:rsid w:val="00226F50"/>
    <w:rsid w:val="0022737B"/>
    <w:rsid w:val="00227452"/>
    <w:rsid w:val="00227958"/>
    <w:rsid w:val="00227988"/>
    <w:rsid w:val="00227A9A"/>
    <w:rsid w:val="00227BB2"/>
    <w:rsid w:val="00227C8D"/>
    <w:rsid w:val="00227D6D"/>
    <w:rsid w:val="00227EDF"/>
    <w:rsid w:val="002300D0"/>
    <w:rsid w:val="0023075E"/>
    <w:rsid w:val="00230977"/>
    <w:rsid w:val="00230C2F"/>
    <w:rsid w:val="00230D55"/>
    <w:rsid w:val="00230E64"/>
    <w:rsid w:val="00230EF2"/>
    <w:rsid w:val="00230F32"/>
    <w:rsid w:val="00231083"/>
    <w:rsid w:val="00231329"/>
    <w:rsid w:val="002313D2"/>
    <w:rsid w:val="00231470"/>
    <w:rsid w:val="002316E1"/>
    <w:rsid w:val="00231809"/>
    <w:rsid w:val="00231834"/>
    <w:rsid w:val="002318F9"/>
    <w:rsid w:val="002319BD"/>
    <w:rsid w:val="002319E1"/>
    <w:rsid w:val="00231A1A"/>
    <w:rsid w:val="00231C80"/>
    <w:rsid w:val="00231E1A"/>
    <w:rsid w:val="00231F6D"/>
    <w:rsid w:val="002326F5"/>
    <w:rsid w:val="00232A8A"/>
    <w:rsid w:val="00232B5F"/>
    <w:rsid w:val="00232B68"/>
    <w:rsid w:val="00232BE7"/>
    <w:rsid w:val="00232C69"/>
    <w:rsid w:val="00232C72"/>
    <w:rsid w:val="00233108"/>
    <w:rsid w:val="0023346D"/>
    <w:rsid w:val="002335AB"/>
    <w:rsid w:val="00233A53"/>
    <w:rsid w:val="00233D2E"/>
    <w:rsid w:val="00233E80"/>
    <w:rsid w:val="00234345"/>
    <w:rsid w:val="00234B2C"/>
    <w:rsid w:val="00234B71"/>
    <w:rsid w:val="00234BAA"/>
    <w:rsid w:val="00234BB5"/>
    <w:rsid w:val="00234C28"/>
    <w:rsid w:val="00234D67"/>
    <w:rsid w:val="00235114"/>
    <w:rsid w:val="00235729"/>
    <w:rsid w:val="002359FA"/>
    <w:rsid w:val="00235ABC"/>
    <w:rsid w:val="00235C1F"/>
    <w:rsid w:val="00235D1F"/>
    <w:rsid w:val="00235F66"/>
    <w:rsid w:val="0023607E"/>
    <w:rsid w:val="002360A8"/>
    <w:rsid w:val="00236BFF"/>
    <w:rsid w:val="00236CD1"/>
    <w:rsid w:val="00237062"/>
    <w:rsid w:val="00237691"/>
    <w:rsid w:val="002379AD"/>
    <w:rsid w:val="00237A75"/>
    <w:rsid w:val="00237BED"/>
    <w:rsid w:val="00237E17"/>
    <w:rsid w:val="00237FF5"/>
    <w:rsid w:val="00240160"/>
    <w:rsid w:val="00240437"/>
    <w:rsid w:val="0024070E"/>
    <w:rsid w:val="002409A8"/>
    <w:rsid w:val="00240C35"/>
    <w:rsid w:val="002410A1"/>
    <w:rsid w:val="002412A4"/>
    <w:rsid w:val="002423E6"/>
    <w:rsid w:val="002424BA"/>
    <w:rsid w:val="00242562"/>
    <w:rsid w:val="00242764"/>
    <w:rsid w:val="00242FC2"/>
    <w:rsid w:val="002430CE"/>
    <w:rsid w:val="002430FD"/>
    <w:rsid w:val="00243130"/>
    <w:rsid w:val="002431DC"/>
    <w:rsid w:val="002432C0"/>
    <w:rsid w:val="002434E1"/>
    <w:rsid w:val="00243F95"/>
    <w:rsid w:val="00244013"/>
    <w:rsid w:val="00244078"/>
    <w:rsid w:val="002441AD"/>
    <w:rsid w:val="002447BC"/>
    <w:rsid w:val="002447C5"/>
    <w:rsid w:val="00244EE3"/>
    <w:rsid w:val="002451FF"/>
    <w:rsid w:val="0024529E"/>
    <w:rsid w:val="002452B0"/>
    <w:rsid w:val="00246567"/>
    <w:rsid w:val="002466FC"/>
    <w:rsid w:val="002467B9"/>
    <w:rsid w:val="0024685B"/>
    <w:rsid w:val="00246917"/>
    <w:rsid w:val="002469D3"/>
    <w:rsid w:val="002470A4"/>
    <w:rsid w:val="00247153"/>
    <w:rsid w:val="002471E1"/>
    <w:rsid w:val="00247620"/>
    <w:rsid w:val="002476B6"/>
    <w:rsid w:val="00247811"/>
    <w:rsid w:val="00247845"/>
    <w:rsid w:val="0024797B"/>
    <w:rsid w:val="00247D15"/>
    <w:rsid w:val="00250744"/>
    <w:rsid w:val="00250E52"/>
    <w:rsid w:val="00250FCC"/>
    <w:rsid w:val="00251135"/>
    <w:rsid w:val="00251173"/>
    <w:rsid w:val="00251243"/>
    <w:rsid w:val="002512A3"/>
    <w:rsid w:val="0025152F"/>
    <w:rsid w:val="00251B93"/>
    <w:rsid w:val="00251FCA"/>
    <w:rsid w:val="002522C7"/>
    <w:rsid w:val="002523DF"/>
    <w:rsid w:val="002526B6"/>
    <w:rsid w:val="002527F5"/>
    <w:rsid w:val="00252A31"/>
    <w:rsid w:val="00252A6A"/>
    <w:rsid w:val="00252BC3"/>
    <w:rsid w:val="00252EDE"/>
    <w:rsid w:val="00252FFA"/>
    <w:rsid w:val="002532AF"/>
    <w:rsid w:val="00253518"/>
    <w:rsid w:val="0025364B"/>
    <w:rsid w:val="00253788"/>
    <w:rsid w:val="002537DD"/>
    <w:rsid w:val="00253CCD"/>
    <w:rsid w:val="00253DD9"/>
    <w:rsid w:val="00253FB5"/>
    <w:rsid w:val="00254829"/>
    <w:rsid w:val="00254862"/>
    <w:rsid w:val="0025507B"/>
    <w:rsid w:val="00255714"/>
    <w:rsid w:val="0025573A"/>
    <w:rsid w:val="00255A8C"/>
    <w:rsid w:val="00255D79"/>
    <w:rsid w:val="00255ECB"/>
    <w:rsid w:val="00255F45"/>
    <w:rsid w:val="002562CB"/>
    <w:rsid w:val="00256577"/>
    <w:rsid w:val="002565E4"/>
    <w:rsid w:val="00256B50"/>
    <w:rsid w:val="002570FE"/>
    <w:rsid w:val="002572A6"/>
    <w:rsid w:val="00257360"/>
    <w:rsid w:val="00257D09"/>
    <w:rsid w:val="00257F93"/>
    <w:rsid w:val="0026044A"/>
    <w:rsid w:val="00260555"/>
    <w:rsid w:val="00260956"/>
    <w:rsid w:val="00260A6A"/>
    <w:rsid w:val="002619A8"/>
    <w:rsid w:val="00261A3D"/>
    <w:rsid w:val="00262139"/>
    <w:rsid w:val="00262291"/>
    <w:rsid w:val="00262594"/>
    <w:rsid w:val="00262C66"/>
    <w:rsid w:val="00262E12"/>
    <w:rsid w:val="00262FA4"/>
    <w:rsid w:val="002630F9"/>
    <w:rsid w:val="00263222"/>
    <w:rsid w:val="00263252"/>
    <w:rsid w:val="002633B8"/>
    <w:rsid w:val="00263459"/>
    <w:rsid w:val="00263A00"/>
    <w:rsid w:val="00263AF4"/>
    <w:rsid w:val="00263F1F"/>
    <w:rsid w:val="00264059"/>
    <w:rsid w:val="002643A9"/>
    <w:rsid w:val="00264643"/>
    <w:rsid w:val="00264C25"/>
    <w:rsid w:val="00265145"/>
    <w:rsid w:val="00265BCB"/>
    <w:rsid w:val="00265D13"/>
    <w:rsid w:val="00265E5E"/>
    <w:rsid w:val="00265E7F"/>
    <w:rsid w:val="0026646D"/>
    <w:rsid w:val="00266716"/>
    <w:rsid w:val="0026696E"/>
    <w:rsid w:val="00266A0E"/>
    <w:rsid w:val="00266D10"/>
    <w:rsid w:val="00266ECF"/>
    <w:rsid w:val="00266F07"/>
    <w:rsid w:val="00267155"/>
    <w:rsid w:val="00267254"/>
    <w:rsid w:val="00267452"/>
    <w:rsid w:val="00267577"/>
    <w:rsid w:val="00267896"/>
    <w:rsid w:val="002679FD"/>
    <w:rsid w:val="00267A05"/>
    <w:rsid w:val="00267D49"/>
    <w:rsid w:val="0027013D"/>
    <w:rsid w:val="00270728"/>
    <w:rsid w:val="00270CA3"/>
    <w:rsid w:val="00270F0F"/>
    <w:rsid w:val="00270FC3"/>
    <w:rsid w:val="0027184B"/>
    <w:rsid w:val="00271A0C"/>
    <w:rsid w:val="00271AD3"/>
    <w:rsid w:val="00272107"/>
    <w:rsid w:val="00272342"/>
    <w:rsid w:val="002723F3"/>
    <w:rsid w:val="00272FC5"/>
    <w:rsid w:val="002732CF"/>
    <w:rsid w:val="00273602"/>
    <w:rsid w:val="00273606"/>
    <w:rsid w:val="0027365A"/>
    <w:rsid w:val="002739A8"/>
    <w:rsid w:val="00273F50"/>
    <w:rsid w:val="00273FEB"/>
    <w:rsid w:val="00274046"/>
    <w:rsid w:val="002740CF"/>
    <w:rsid w:val="002742EE"/>
    <w:rsid w:val="0027440E"/>
    <w:rsid w:val="00274475"/>
    <w:rsid w:val="002745A3"/>
    <w:rsid w:val="00274BF5"/>
    <w:rsid w:val="00274E77"/>
    <w:rsid w:val="00275229"/>
    <w:rsid w:val="002753B5"/>
    <w:rsid w:val="00275824"/>
    <w:rsid w:val="002758C1"/>
    <w:rsid w:val="00275BC1"/>
    <w:rsid w:val="00275FC0"/>
    <w:rsid w:val="00276152"/>
    <w:rsid w:val="002762A3"/>
    <w:rsid w:val="002762BE"/>
    <w:rsid w:val="0027632B"/>
    <w:rsid w:val="00276362"/>
    <w:rsid w:val="00276389"/>
    <w:rsid w:val="00276440"/>
    <w:rsid w:val="00276663"/>
    <w:rsid w:val="0027693E"/>
    <w:rsid w:val="00276BD3"/>
    <w:rsid w:val="002775A5"/>
    <w:rsid w:val="00277641"/>
    <w:rsid w:val="002777C4"/>
    <w:rsid w:val="00277A00"/>
    <w:rsid w:val="00277AC0"/>
    <w:rsid w:val="00277DE8"/>
    <w:rsid w:val="00277EC8"/>
    <w:rsid w:val="00277EDE"/>
    <w:rsid w:val="00277F24"/>
    <w:rsid w:val="002801A4"/>
    <w:rsid w:val="0028026F"/>
    <w:rsid w:val="0028029A"/>
    <w:rsid w:val="002803DB"/>
    <w:rsid w:val="00280538"/>
    <w:rsid w:val="002809F4"/>
    <w:rsid w:val="00280AD6"/>
    <w:rsid w:val="00280CEC"/>
    <w:rsid w:val="0028106B"/>
    <w:rsid w:val="0028127F"/>
    <w:rsid w:val="00281435"/>
    <w:rsid w:val="00281486"/>
    <w:rsid w:val="002817EF"/>
    <w:rsid w:val="00282071"/>
    <w:rsid w:val="00282209"/>
    <w:rsid w:val="00282489"/>
    <w:rsid w:val="00282B16"/>
    <w:rsid w:val="00282C02"/>
    <w:rsid w:val="00282DA3"/>
    <w:rsid w:val="00282F67"/>
    <w:rsid w:val="00282F90"/>
    <w:rsid w:val="00282FD5"/>
    <w:rsid w:val="0028362F"/>
    <w:rsid w:val="0028373F"/>
    <w:rsid w:val="002837C5"/>
    <w:rsid w:val="0028389F"/>
    <w:rsid w:val="00283A7F"/>
    <w:rsid w:val="00283F1B"/>
    <w:rsid w:val="00283F7E"/>
    <w:rsid w:val="00284101"/>
    <w:rsid w:val="00284204"/>
    <w:rsid w:val="0028430B"/>
    <w:rsid w:val="00284528"/>
    <w:rsid w:val="0028459A"/>
    <w:rsid w:val="00284750"/>
    <w:rsid w:val="00284863"/>
    <w:rsid w:val="0028492D"/>
    <w:rsid w:val="00284BCD"/>
    <w:rsid w:val="00284C07"/>
    <w:rsid w:val="00285077"/>
    <w:rsid w:val="002852EF"/>
    <w:rsid w:val="00285502"/>
    <w:rsid w:val="00285554"/>
    <w:rsid w:val="00285613"/>
    <w:rsid w:val="002856DB"/>
    <w:rsid w:val="00285820"/>
    <w:rsid w:val="00285859"/>
    <w:rsid w:val="002859E6"/>
    <w:rsid w:val="00286037"/>
    <w:rsid w:val="00286196"/>
    <w:rsid w:val="002861A7"/>
    <w:rsid w:val="002862F0"/>
    <w:rsid w:val="002866A6"/>
    <w:rsid w:val="002866C9"/>
    <w:rsid w:val="002868EF"/>
    <w:rsid w:val="00286F88"/>
    <w:rsid w:val="002870D6"/>
    <w:rsid w:val="00287286"/>
    <w:rsid w:val="002872E5"/>
    <w:rsid w:val="002874D2"/>
    <w:rsid w:val="00287CE1"/>
    <w:rsid w:val="0029000C"/>
    <w:rsid w:val="002900A5"/>
    <w:rsid w:val="00290100"/>
    <w:rsid w:val="00290148"/>
    <w:rsid w:val="00290242"/>
    <w:rsid w:val="00290F2A"/>
    <w:rsid w:val="00291217"/>
    <w:rsid w:val="00291857"/>
    <w:rsid w:val="00291937"/>
    <w:rsid w:val="00291BFB"/>
    <w:rsid w:val="00291C65"/>
    <w:rsid w:val="00291FE4"/>
    <w:rsid w:val="00292309"/>
    <w:rsid w:val="00292499"/>
    <w:rsid w:val="00292516"/>
    <w:rsid w:val="002925A8"/>
    <w:rsid w:val="00292A44"/>
    <w:rsid w:val="00292DC7"/>
    <w:rsid w:val="00292E96"/>
    <w:rsid w:val="00292F50"/>
    <w:rsid w:val="0029313D"/>
    <w:rsid w:val="002934AD"/>
    <w:rsid w:val="002934BE"/>
    <w:rsid w:val="002935AD"/>
    <w:rsid w:val="002935F1"/>
    <w:rsid w:val="00293623"/>
    <w:rsid w:val="00293699"/>
    <w:rsid w:val="00293714"/>
    <w:rsid w:val="00293955"/>
    <w:rsid w:val="002939B0"/>
    <w:rsid w:val="00293EC6"/>
    <w:rsid w:val="0029402D"/>
    <w:rsid w:val="002941E2"/>
    <w:rsid w:val="00294256"/>
    <w:rsid w:val="0029445D"/>
    <w:rsid w:val="002949ED"/>
    <w:rsid w:val="00294D8F"/>
    <w:rsid w:val="00294F75"/>
    <w:rsid w:val="00295120"/>
    <w:rsid w:val="0029533A"/>
    <w:rsid w:val="0029591D"/>
    <w:rsid w:val="00295963"/>
    <w:rsid w:val="00295B8D"/>
    <w:rsid w:val="00295BC0"/>
    <w:rsid w:val="00295BD8"/>
    <w:rsid w:val="00295C36"/>
    <w:rsid w:val="00295FE7"/>
    <w:rsid w:val="00296047"/>
    <w:rsid w:val="002964F0"/>
    <w:rsid w:val="00296533"/>
    <w:rsid w:val="00296AC4"/>
    <w:rsid w:val="00296E15"/>
    <w:rsid w:val="00296F45"/>
    <w:rsid w:val="0029712D"/>
    <w:rsid w:val="00297266"/>
    <w:rsid w:val="0029727E"/>
    <w:rsid w:val="00297CEA"/>
    <w:rsid w:val="002A001A"/>
    <w:rsid w:val="002A0184"/>
    <w:rsid w:val="002A03DC"/>
    <w:rsid w:val="002A05B6"/>
    <w:rsid w:val="002A07A0"/>
    <w:rsid w:val="002A0909"/>
    <w:rsid w:val="002A09C5"/>
    <w:rsid w:val="002A0A42"/>
    <w:rsid w:val="002A0E61"/>
    <w:rsid w:val="002A0E76"/>
    <w:rsid w:val="002A0E87"/>
    <w:rsid w:val="002A0F17"/>
    <w:rsid w:val="002A1707"/>
    <w:rsid w:val="002A17FB"/>
    <w:rsid w:val="002A1A1C"/>
    <w:rsid w:val="002A1C4F"/>
    <w:rsid w:val="002A1F68"/>
    <w:rsid w:val="002A1FF9"/>
    <w:rsid w:val="002A224D"/>
    <w:rsid w:val="002A2320"/>
    <w:rsid w:val="002A2471"/>
    <w:rsid w:val="002A259F"/>
    <w:rsid w:val="002A27E6"/>
    <w:rsid w:val="002A3089"/>
    <w:rsid w:val="002A32C2"/>
    <w:rsid w:val="002A32CE"/>
    <w:rsid w:val="002A34A1"/>
    <w:rsid w:val="002A353E"/>
    <w:rsid w:val="002A3588"/>
    <w:rsid w:val="002A37E6"/>
    <w:rsid w:val="002A3A30"/>
    <w:rsid w:val="002A3B29"/>
    <w:rsid w:val="002A4135"/>
    <w:rsid w:val="002A4766"/>
    <w:rsid w:val="002A47F7"/>
    <w:rsid w:val="002A47FD"/>
    <w:rsid w:val="002A4A01"/>
    <w:rsid w:val="002A4B5E"/>
    <w:rsid w:val="002A4C1F"/>
    <w:rsid w:val="002A4EC4"/>
    <w:rsid w:val="002A5164"/>
    <w:rsid w:val="002A5269"/>
    <w:rsid w:val="002A5450"/>
    <w:rsid w:val="002A55E1"/>
    <w:rsid w:val="002A5691"/>
    <w:rsid w:val="002A5935"/>
    <w:rsid w:val="002A622D"/>
    <w:rsid w:val="002A6565"/>
    <w:rsid w:val="002A6701"/>
    <w:rsid w:val="002A678A"/>
    <w:rsid w:val="002A69AB"/>
    <w:rsid w:val="002A6E06"/>
    <w:rsid w:val="002A6EAA"/>
    <w:rsid w:val="002A759B"/>
    <w:rsid w:val="002A79AC"/>
    <w:rsid w:val="002A7A42"/>
    <w:rsid w:val="002A7B61"/>
    <w:rsid w:val="002A7E30"/>
    <w:rsid w:val="002A7F4C"/>
    <w:rsid w:val="002B044F"/>
    <w:rsid w:val="002B05FD"/>
    <w:rsid w:val="002B0A20"/>
    <w:rsid w:val="002B0B59"/>
    <w:rsid w:val="002B0C59"/>
    <w:rsid w:val="002B0D7F"/>
    <w:rsid w:val="002B0D86"/>
    <w:rsid w:val="002B1219"/>
    <w:rsid w:val="002B1313"/>
    <w:rsid w:val="002B1948"/>
    <w:rsid w:val="002B19F6"/>
    <w:rsid w:val="002B1B22"/>
    <w:rsid w:val="002B1B90"/>
    <w:rsid w:val="002B1CC4"/>
    <w:rsid w:val="002B1D60"/>
    <w:rsid w:val="002B1E1C"/>
    <w:rsid w:val="002B1E42"/>
    <w:rsid w:val="002B1E99"/>
    <w:rsid w:val="002B1EDF"/>
    <w:rsid w:val="002B1F8D"/>
    <w:rsid w:val="002B20D6"/>
    <w:rsid w:val="002B22AD"/>
    <w:rsid w:val="002B2479"/>
    <w:rsid w:val="002B2AFD"/>
    <w:rsid w:val="002B2BEC"/>
    <w:rsid w:val="002B314D"/>
    <w:rsid w:val="002B342E"/>
    <w:rsid w:val="002B3963"/>
    <w:rsid w:val="002B3F10"/>
    <w:rsid w:val="002B3F6D"/>
    <w:rsid w:val="002B41CA"/>
    <w:rsid w:val="002B43FB"/>
    <w:rsid w:val="002B45C5"/>
    <w:rsid w:val="002B4811"/>
    <w:rsid w:val="002B4DCA"/>
    <w:rsid w:val="002B4F51"/>
    <w:rsid w:val="002B4FA7"/>
    <w:rsid w:val="002B513B"/>
    <w:rsid w:val="002B51DB"/>
    <w:rsid w:val="002B564E"/>
    <w:rsid w:val="002B5783"/>
    <w:rsid w:val="002B5D84"/>
    <w:rsid w:val="002B5DDC"/>
    <w:rsid w:val="002B5EBE"/>
    <w:rsid w:val="002B5F37"/>
    <w:rsid w:val="002B6252"/>
    <w:rsid w:val="002B63DD"/>
    <w:rsid w:val="002B6759"/>
    <w:rsid w:val="002B684F"/>
    <w:rsid w:val="002B69E9"/>
    <w:rsid w:val="002B6B80"/>
    <w:rsid w:val="002B6C6E"/>
    <w:rsid w:val="002B6E9C"/>
    <w:rsid w:val="002B6F51"/>
    <w:rsid w:val="002B734E"/>
    <w:rsid w:val="002B7ADD"/>
    <w:rsid w:val="002B7DEB"/>
    <w:rsid w:val="002B7E56"/>
    <w:rsid w:val="002C00D4"/>
    <w:rsid w:val="002C0119"/>
    <w:rsid w:val="002C0138"/>
    <w:rsid w:val="002C0201"/>
    <w:rsid w:val="002C0220"/>
    <w:rsid w:val="002C0877"/>
    <w:rsid w:val="002C0AB0"/>
    <w:rsid w:val="002C0C8D"/>
    <w:rsid w:val="002C0CAA"/>
    <w:rsid w:val="002C0E94"/>
    <w:rsid w:val="002C13D4"/>
    <w:rsid w:val="002C14AF"/>
    <w:rsid w:val="002C14CE"/>
    <w:rsid w:val="002C186B"/>
    <w:rsid w:val="002C18CA"/>
    <w:rsid w:val="002C1948"/>
    <w:rsid w:val="002C1AA4"/>
    <w:rsid w:val="002C1C98"/>
    <w:rsid w:val="002C201F"/>
    <w:rsid w:val="002C223C"/>
    <w:rsid w:val="002C22C8"/>
    <w:rsid w:val="002C2432"/>
    <w:rsid w:val="002C2478"/>
    <w:rsid w:val="002C248E"/>
    <w:rsid w:val="002C26B8"/>
    <w:rsid w:val="002C2863"/>
    <w:rsid w:val="002C2D03"/>
    <w:rsid w:val="002C2DE4"/>
    <w:rsid w:val="002C2EA0"/>
    <w:rsid w:val="002C30CA"/>
    <w:rsid w:val="002C3425"/>
    <w:rsid w:val="002C3925"/>
    <w:rsid w:val="002C39B5"/>
    <w:rsid w:val="002C3D6B"/>
    <w:rsid w:val="002C3DE2"/>
    <w:rsid w:val="002C3ED4"/>
    <w:rsid w:val="002C457C"/>
    <w:rsid w:val="002C4651"/>
    <w:rsid w:val="002C47C0"/>
    <w:rsid w:val="002C4956"/>
    <w:rsid w:val="002C49C1"/>
    <w:rsid w:val="002C4BFB"/>
    <w:rsid w:val="002C4C53"/>
    <w:rsid w:val="002C4FB1"/>
    <w:rsid w:val="002C4FFF"/>
    <w:rsid w:val="002C530C"/>
    <w:rsid w:val="002C5901"/>
    <w:rsid w:val="002C5B01"/>
    <w:rsid w:val="002C5B66"/>
    <w:rsid w:val="002C60B9"/>
    <w:rsid w:val="002C6129"/>
    <w:rsid w:val="002C635C"/>
    <w:rsid w:val="002C648D"/>
    <w:rsid w:val="002C6534"/>
    <w:rsid w:val="002C6DE6"/>
    <w:rsid w:val="002C7114"/>
    <w:rsid w:val="002C74EA"/>
    <w:rsid w:val="002C7C49"/>
    <w:rsid w:val="002C7ED2"/>
    <w:rsid w:val="002D0071"/>
    <w:rsid w:val="002D04BC"/>
    <w:rsid w:val="002D0A53"/>
    <w:rsid w:val="002D0C88"/>
    <w:rsid w:val="002D12E1"/>
    <w:rsid w:val="002D1362"/>
    <w:rsid w:val="002D16D2"/>
    <w:rsid w:val="002D18B7"/>
    <w:rsid w:val="002D1AD1"/>
    <w:rsid w:val="002D1BCD"/>
    <w:rsid w:val="002D1DE3"/>
    <w:rsid w:val="002D1F2B"/>
    <w:rsid w:val="002D21A6"/>
    <w:rsid w:val="002D2366"/>
    <w:rsid w:val="002D2387"/>
    <w:rsid w:val="002D27AD"/>
    <w:rsid w:val="002D27B6"/>
    <w:rsid w:val="002D2F48"/>
    <w:rsid w:val="002D30E7"/>
    <w:rsid w:val="002D314A"/>
    <w:rsid w:val="002D328D"/>
    <w:rsid w:val="002D343A"/>
    <w:rsid w:val="002D3953"/>
    <w:rsid w:val="002D3AC6"/>
    <w:rsid w:val="002D3B7F"/>
    <w:rsid w:val="002D3BFE"/>
    <w:rsid w:val="002D417F"/>
    <w:rsid w:val="002D41FF"/>
    <w:rsid w:val="002D425A"/>
    <w:rsid w:val="002D4267"/>
    <w:rsid w:val="002D43C8"/>
    <w:rsid w:val="002D4AB3"/>
    <w:rsid w:val="002D4C58"/>
    <w:rsid w:val="002D4D47"/>
    <w:rsid w:val="002D5002"/>
    <w:rsid w:val="002D50AD"/>
    <w:rsid w:val="002D5238"/>
    <w:rsid w:val="002D5352"/>
    <w:rsid w:val="002D54F8"/>
    <w:rsid w:val="002D563F"/>
    <w:rsid w:val="002D581A"/>
    <w:rsid w:val="002D5976"/>
    <w:rsid w:val="002D5D63"/>
    <w:rsid w:val="002D60DC"/>
    <w:rsid w:val="002D65CB"/>
    <w:rsid w:val="002D66F6"/>
    <w:rsid w:val="002D6766"/>
    <w:rsid w:val="002D6847"/>
    <w:rsid w:val="002D693F"/>
    <w:rsid w:val="002D6B61"/>
    <w:rsid w:val="002D6BE0"/>
    <w:rsid w:val="002D6F30"/>
    <w:rsid w:val="002D7196"/>
    <w:rsid w:val="002D7515"/>
    <w:rsid w:val="002D76D3"/>
    <w:rsid w:val="002D7867"/>
    <w:rsid w:val="002D7A00"/>
    <w:rsid w:val="002D7A13"/>
    <w:rsid w:val="002E0160"/>
    <w:rsid w:val="002E0220"/>
    <w:rsid w:val="002E0251"/>
    <w:rsid w:val="002E0369"/>
    <w:rsid w:val="002E05EE"/>
    <w:rsid w:val="002E0622"/>
    <w:rsid w:val="002E06F5"/>
    <w:rsid w:val="002E08E7"/>
    <w:rsid w:val="002E0EFC"/>
    <w:rsid w:val="002E1075"/>
    <w:rsid w:val="002E10C4"/>
    <w:rsid w:val="002E142B"/>
    <w:rsid w:val="002E14B7"/>
    <w:rsid w:val="002E1A2F"/>
    <w:rsid w:val="002E1BE0"/>
    <w:rsid w:val="002E1D21"/>
    <w:rsid w:val="002E1E4D"/>
    <w:rsid w:val="002E2046"/>
    <w:rsid w:val="002E2C7D"/>
    <w:rsid w:val="002E2D59"/>
    <w:rsid w:val="002E2FFB"/>
    <w:rsid w:val="002E3159"/>
    <w:rsid w:val="002E3771"/>
    <w:rsid w:val="002E3785"/>
    <w:rsid w:val="002E39C9"/>
    <w:rsid w:val="002E3A78"/>
    <w:rsid w:val="002E4345"/>
    <w:rsid w:val="002E4399"/>
    <w:rsid w:val="002E4434"/>
    <w:rsid w:val="002E4957"/>
    <w:rsid w:val="002E49A9"/>
    <w:rsid w:val="002E4A2B"/>
    <w:rsid w:val="002E4E0B"/>
    <w:rsid w:val="002E5009"/>
    <w:rsid w:val="002E53A2"/>
    <w:rsid w:val="002E56AB"/>
    <w:rsid w:val="002E56FB"/>
    <w:rsid w:val="002E573C"/>
    <w:rsid w:val="002E58DF"/>
    <w:rsid w:val="002E5904"/>
    <w:rsid w:val="002E5A39"/>
    <w:rsid w:val="002E5A83"/>
    <w:rsid w:val="002E5B7F"/>
    <w:rsid w:val="002E5F5F"/>
    <w:rsid w:val="002E66E5"/>
    <w:rsid w:val="002E689A"/>
    <w:rsid w:val="002E690E"/>
    <w:rsid w:val="002E6DF3"/>
    <w:rsid w:val="002E7664"/>
    <w:rsid w:val="002E76D6"/>
    <w:rsid w:val="002E7A0F"/>
    <w:rsid w:val="002E7B8A"/>
    <w:rsid w:val="002E7C9E"/>
    <w:rsid w:val="002E7D07"/>
    <w:rsid w:val="002E7DD4"/>
    <w:rsid w:val="002E7E5E"/>
    <w:rsid w:val="002F024E"/>
    <w:rsid w:val="002F032A"/>
    <w:rsid w:val="002F048F"/>
    <w:rsid w:val="002F0684"/>
    <w:rsid w:val="002F0958"/>
    <w:rsid w:val="002F0966"/>
    <w:rsid w:val="002F0BFA"/>
    <w:rsid w:val="002F12A4"/>
    <w:rsid w:val="002F1498"/>
    <w:rsid w:val="002F17FE"/>
    <w:rsid w:val="002F1803"/>
    <w:rsid w:val="002F18C2"/>
    <w:rsid w:val="002F18FC"/>
    <w:rsid w:val="002F19AF"/>
    <w:rsid w:val="002F1B49"/>
    <w:rsid w:val="002F2052"/>
    <w:rsid w:val="002F23F6"/>
    <w:rsid w:val="002F2841"/>
    <w:rsid w:val="002F295A"/>
    <w:rsid w:val="002F296F"/>
    <w:rsid w:val="002F2A0E"/>
    <w:rsid w:val="002F2A58"/>
    <w:rsid w:val="002F2C4D"/>
    <w:rsid w:val="002F30C2"/>
    <w:rsid w:val="002F3156"/>
    <w:rsid w:val="002F32CE"/>
    <w:rsid w:val="002F3874"/>
    <w:rsid w:val="002F3D1A"/>
    <w:rsid w:val="002F4029"/>
    <w:rsid w:val="002F4033"/>
    <w:rsid w:val="002F4174"/>
    <w:rsid w:val="002F41A9"/>
    <w:rsid w:val="002F4314"/>
    <w:rsid w:val="002F4548"/>
    <w:rsid w:val="002F485D"/>
    <w:rsid w:val="002F4B67"/>
    <w:rsid w:val="002F4E80"/>
    <w:rsid w:val="002F4F36"/>
    <w:rsid w:val="002F4F62"/>
    <w:rsid w:val="002F539B"/>
    <w:rsid w:val="002F57DC"/>
    <w:rsid w:val="002F59D4"/>
    <w:rsid w:val="002F5A2A"/>
    <w:rsid w:val="002F5AAC"/>
    <w:rsid w:val="002F5B73"/>
    <w:rsid w:val="002F5E99"/>
    <w:rsid w:val="002F5F21"/>
    <w:rsid w:val="002F5FB2"/>
    <w:rsid w:val="002F5FBD"/>
    <w:rsid w:val="002F6006"/>
    <w:rsid w:val="002F6753"/>
    <w:rsid w:val="002F6B18"/>
    <w:rsid w:val="002F6B9B"/>
    <w:rsid w:val="002F70FB"/>
    <w:rsid w:val="002F727B"/>
    <w:rsid w:val="002F752D"/>
    <w:rsid w:val="002F7593"/>
    <w:rsid w:val="002F77BA"/>
    <w:rsid w:val="002F79CD"/>
    <w:rsid w:val="002F7B82"/>
    <w:rsid w:val="00300139"/>
    <w:rsid w:val="00300236"/>
    <w:rsid w:val="003003EB"/>
    <w:rsid w:val="003005E3"/>
    <w:rsid w:val="00300652"/>
    <w:rsid w:val="00300723"/>
    <w:rsid w:val="003008B3"/>
    <w:rsid w:val="003009B8"/>
    <w:rsid w:val="00300EB8"/>
    <w:rsid w:val="00301016"/>
    <w:rsid w:val="00301160"/>
    <w:rsid w:val="003011F5"/>
    <w:rsid w:val="003013C8"/>
    <w:rsid w:val="00301543"/>
    <w:rsid w:val="003018F3"/>
    <w:rsid w:val="00301915"/>
    <w:rsid w:val="0030194B"/>
    <w:rsid w:val="0030199F"/>
    <w:rsid w:val="00301A80"/>
    <w:rsid w:val="00301E69"/>
    <w:rsid w:val="00301EBA"/>
    <w:rsid w:val="00301FA4"/>
    <w:rsid w:val="00302515"/>
    <w:rsid w:val="00302729"/>
    <w:rsid w:val="00302764"/>
    <w:rsid w:val="0030283F"/>
    <w:rsid w:val="00302B8B"/>
    <w:rsid w:val="00302CD8"/>
    <w:rsid w:val="003031ED"/>
    <w:rsid w:val="00303299"/>
    <w:rsid w:val="003036E4"/>
    <w:rsid w:val="00303782"/>
    <w:rsid w:val="003039ED"/>
    <w:rsid w:val="00303BBE"/>
    <w:rsid w:val="00303F66"/>
    <w:rsid w:val="003040F3"/>
    <w:rsid w:val="0030435D"/>
    <w:rsid w:val="0030454B"/>
    <w:rsid w:val="003045AC"/>
    <w:rsid w:val="00304F79"/>
    <w:rsid w:val="0030515C"/>
    <w:rsid w:val="003052AD"/>
    <w:rsid w:val="00305749"/>
    <w:rsid w:val="00305949"/>
    <w:rsid w:val="00305CC6"/>
    <w:rsid w:val="00305E0C"/>
    <w:rsid w:val="003060A4"/>
    <w:rsid w:val="003061AE"/>
    <w:rsid w:val="003063DE"/>
    <w:rsid w:val="003065F6"/>
    <w:rsid w:val="003068ED"/>
    <w:rsid w:val="00306945"/>
    <w:rsid w:val="00306C4C"/>
    <w:rsid w:val="00306E3C"/>
    <w:rsid w:val="003070BE"/>
    <w:rsid w:val="003072E2"/>
    <w:rsid w:val="0030757A"/>
    <w:rsid w:val="00307723"/>
    <w:rsid w:val="003077AE"/>
    <w:rsid w:val="00307E31"/>
    <w:rsid w:val="00310028"/>
    <w:rsid w:val="003100D2"/>
    <w:rsid w:val="00310BE2"/>
    <w:rsid w:val="00310C71"/>
    <w:rsid w:val="00310C81"/>
    <w:rsid w:val="00310E34"/>
    <w:rsid w:val="00310FED"/>
    <w:rsid w:val="0031112B"/>
    <w:rsid w:val="00311470"/>
    <w:rsid w:val="00311A56"/>
    <w:rsid w:val="00311ABB"/>
    <w:rsid w:val="00312538"/>
    <w:rsid w:val="00312D10"/>
    <w:rsid w:val="00312F59"/>
    <w:rsid w:val="003130AE"/>
    <w:rsid w:val="003131BF"/>
    <w:rsid w:val="00313D80"/>
    <w:rsid w:val="00314289"/>
    <w:rsid w:val="003143FE"/>
    <w:rsid w:val="0031467E"/>
    <w:rsid w:val="0031479F"/>
    <w:rsid w:val="003147D4"/>
    <w:rsid w:val="00314B8A"/>
    <w:rsid w:val="00314BC0"/>
    <w:rsid w:val="00314D7E"/>
    <w:rsid w:val="00315065"/>
    <w:rsid w:val="00315087"/>
    <w:rsid w:val="00315106"/>
    <w:rsid w:val="003152EA"/>
    <w:rsid w:val="00315346"/>
    <w:rsid w:val="0031547C"/>
    <w:rsid w:val="0031564E"/>
    <w:rsid w:val="003156D4"/>
    <w:rsid w:val="003156DF"/>
    <w:rsid w:val="00315732"/>
    <w:rsid w:val="0031592C"/>
    <w:rsid w:val="00315A3F"/>
    <w:rsid w:val="00315C24"/>
    <w:rsid w:val="00315FAA"/>
    <w:rsid w:val="00315FEF"/>
    <w:rsid w:val="003161AF"/>
    <w:rsid w:val="00316B81"/>
    <w:rsid w:val="00316CBF"/>
    <w:rsid w:val="00316D09"/>
    <w:rsid w:val="00316D10"/>
    <w:rsid w:val="003170D7"/>
    <w:rsid w:val="00317118"/>
    <w:rsid w:val="0031736E"/>
    <w:rsid w:val="0031756E"/>
    <w:rsid w:val="003175B5"/>
    <w:rsid w:val="00317751"/>
    <w:rsid w:val="003177AA"/>
    <w:rsid w:val="00317832"/>
    <w:rsid w:val="003178DD"/>
    <w:rsid w:val="003178ED"/>
    <w:rsid w:val="003179A5"/>
    <w:rsid w:val="00317B77"/>
    <w:rsid w:val="00317DE4"/>
    <w:rsid w:val="0032004B"/>
    <w:rsid w:val="003202DE"/>
    <w:rsid w:val="003207BB"/>
    <w:rsid w:val="00320895"/>
    <w:rsid w:val="00320FED"/>
    <w:rsid w:val="0032116D"/>
    <w:rsid w:val="00321459"/>
    <w:rsid w:val="00321529"/>
    <w:rsid w:val="00321595"/>
    <w:rsid w:val="003218D5"/>
    <w:rsid w:val="00321C7A"/>
    <w:rsid w:val="00321DBC"/>
    <w:rsid w:val="00321E5D"/>
    <w:rsid w:val="00321FCE"/>
    <w:rsid w:val="003221FF"/>
    <w:rsid w:val="003224AC"/>
    <w:rsid w:val="003224BD"/>
    <w:rsid w:val="003229F1"/>
    <w:rsid w:val="00323502"/>
    <w:rsid w:val="00324129"/>
    <w:rsid w:val="0032436C"/>
    <w:rsid w:val="003245F8"/>
    <w:rsid w:val="00324679"/>
    <w:rsid w:val="00324BEF"/>
    <w:rsid w:val="00324F94"/>
    <w:rsid w:val="003252F6"/>
    <w:rsid w:val="0032541F"/>
    <w:rsid w:val="003254E5"/>
    <w:rsid w:val="0032566C"/>
    <w:rsid w:val="00325799"/>
    <w:rsid w:val="003258B1"/>
    <w:rsid w:val="00325D1B"/>
    <w:rsid w:val="00326020"/>
    <w:rsid w:val="003266EA"/>
    <w:rsid w:val="00326720"/>
    <w:rsid w:val="00326755"/>
    <w:rsid w:val="00326B04"/>
    <w:rsid w:val="00326C41"/>
    <w:rsid w:val="003270A8"/>
    <w:rsid w:val="00327410"/>
    <w:rsid w:val="0032755F"/>
    <w:rsid w:val="0032786A"/>
    <w:rsid w:val="00327897"/>
    <w:rsid w:val="003278C0"/>
    <w:rsid w:val="0032795B"/>
    <w:rsid w:val="00327A48"/>
    <w:rsid w:val="00327E0E"/>
    <w:rsid w:val="0033000C"/>
    <w:rsid w:val="003304FD"/>
    <w:rsid w:val="00330BB3"/>
    <w:rsid w:val="00330BE0"/>
    <w:rsid w:val="00330BF6"/>
    <w:rsid w:val="00331528"/>
    <w:rsid w:val="00331819"/>
    <w:rsid w:val="00331932"/>
    <w:rsid w:val="00331AFC"/>
    <w:rsid w:val="00331C0C"/>
    <w:rsid w:val="00331E96"/>
    <w:rsid w:val="0033207A"/>
    <w:rsid w:val="00332193"/>
    <w:rsid w:val="003333CA"/>
    <w:rsid w:val="00333444"/>
    <w:rsid w:val="003334E1"/>
    <w:rsid w:val="003335DF"/>
    <w:rsid w:val="00333794"/>
    <w:rsid w:val="00333805"/>
    <w:rsid w:val="00333DA7"/>
    <w:rsid w:val="00333ED0"/>
    <w:rsid w:val="00334189"/>
    <w:rsid w:val="00334678"/>
    <w:rsid w:val="00334DA4"/>
    <w:rsid w:val="00334E71"/>
    <w:rsid w:val="00334EBA"/>
    <w:rsid w:val="00334FFC"/>
    <w:rsid w:val="00335062"/>
    <w:rsid w:val="00335201"/>
    <w:rsid w:val="0033523E"/>
    <w:rsid w:val="00335668"/>
    <w:rsid w:val="0033597C"/>
    <w:rsid w:val="00335B0B"/>
    <w:rsid w:val="00335EAB"/>
    <w:rsid w:val="0033618B"/>
    <w:rsid w:val="00336348"/>
    <w:rsid w:val="003363C0"/>
    <w:rsid w:val="00336491"/>
    <w:rsid w:val="0033652E"/>
    <w:rsid w:val="0033678C"/>
    <w:rsid w:val="003367E2"/>
    <w:rsid w:val="00336920"/>
    <w:rsid w:val="00336A06"/>
    <w:rsid w:val="00336BC6"/>
    <w:rsid w:val="00337518"/>
    <w:rsid w:val="003375EA"/>
    <w:rsid w:val="003377A4"/>
    <w:rsid w:val="00337859"/>
    <w:rsid w:val="003378C9"/>
    <w:rsid w:val="00337BC3"/>
    <w:rsid w:val="00337C48"/>
    <w:rsid w:val="00340184"/>
    <w:rsid w:val="003403BC"/>
    <w:rsid w:val="003403F6"/>
    <w:rsid w:val="00340542"/>
    <w:rsid w:val="003407DC"/>
    <w:rsid w:val="003409BE"/>
    <w:rsid w:val="00340A3D"/>
    <w:rsid w:val="00340F33"/>
    <w:rsid w:val="00341065"/>
    <w:rsid w:val="0034111D"/>
    <w:rsid w:val="003417BD"/>
    <w:rsid w:val="0034182A"/>
    <w:rsid w:val="0034182B"/>
    <w:rsid w:val="00341CD2"/>
    <w:rsid w:val="003420D7"/>
    <w:rsid w:val="003424DE"/>
    <w:rsid w:val="003425E2"/>
    <w:rsid w:val="00342991"/>
    <w:rsid w:val="00342AB1"/>
    <w:rsid w:val="00342F60"/>
    <w:rsid w:val="00342F9D"/>
    <w:rsid w:val="003433ED"/>
    <w:rsid w:val="003434C5"/>
    <w:rsid w:val="00343608"/>
    <w:rsid w:val="003436D3"/>
    <w:rsid w:val="003437C2"/>
    <w:rsid w:val="00343C20"/>
    <w:rsid w:val="00343CE0"/>
    <w:rsid w:val="003440C1"/>
    <w:rsid w:val="00344193"/>
    <w:rsid w:val="00344304"/>
    <w:rsid w:val="00344408"/>
    <w:rsid w:val="003448AF"/>
    <w:rsid w:val="0034492A"/>
    <w:rsid w:val="00344944"/>
    <w:rsid w:val="00344D85"/>
    <w:rsid w:val="0034555C"/>
    <w:rsid w:val="003456E3"/>
    <w:rsid w:val="003457D0"/>
    <w:rsid w:val="003459E9"/>
    <w:rsid w:val="00345E19"/>
    <w:rsid w:val="003461E4"/>
    <w:rsid w:val="0034644C"/>
    <w:rsid w:val="00346512"/>
    <w:rsid w:val="00346652"/>
    <w:rsid w:val="0034673E"/>
    <w:rsid w:val="00346771"/>
    <w:rsid w:val="0034711C"/>
    <w:rsid w:val="003471E1"/>
    <w:rsid w:val="003473F2"/>
    <w:rsid w:val="003474A3"/>
    <w:rsid w:val="003474C6"/>
    <w:rsid w:val="0034761C"/>
    <w:rsid w:val="003476D7"/>
    <w:rsid w:val="003476FD"/>
    <w:rsid w:val="0034791D"/>
    <w:rsid w:val="003479E3"/>
    <w:rsid w:val="00347A21"/>
    <w:rsid w:val="00347DEF"/>
    <w:rsid w:val="00347E4D"/>
    <w:rsid w:val="00350217"/>
    <w:rsid w:val="003502E8"/>
    <w:rsid w:val="0035069B"/>
    <w:rsid w:val="00350751"/>
    <w:rsid w:val="003507E7"/>
    <w:rsid w:val="003507F2"/>
    <w:rsid w:val="00350939"/>
    <w:rsid w:val="00350F25"/>
    <w:rsid w:val="00351105"/>
    <w:rsid w:val="00351289"/>
    <w:rsid w:val="0035128B"/>
    <w:rsid w:val="00351657"/>
    <w:rsid w:val="003517C6"/>
    <w:rsid w:val="00351A18"/>
    <w:rsid w:val="00351A50"/>
    <w:rsid w:val="003520E7"/>
    <w:rsid w:val="0035223D"/>
    <w:rsid w:val="00352322"/>
    <w:rsid w:val="00352378"/>
    <w:rsid w:val="00352597"/>
    <w:rsid w:val="003526A6"/>
    <w:rsid w:val="00352817"/>
    <w:rsid w:val="003529AA"/>
    <w:rsid w:val="00352B9E"/>
    <w:rsid w:val="00352C82"/>
    <w:rsid w:val="00352E6E"/>
    <w:rsid w:val="00352EB3"/>
    <w:rsid w:val="00353079"/>
    <w:rsid w:val="00353299"/>
    <w:rsid w:val="0035353D"/>
    <w:rsid w:val="003535F0"/>
    <w:rsid w:val="00353708"/>
    <w:rsid w:val="00353B9B"/>
    <w:rsid w:val="00353E78"/>
    <w:rsid w:val="00354589"/>
    <w:rsid w:val="0035465A"/>
    <w:rsid w:val="003547D3"/>
    <w:rsid w:val="00354B82"/>
    <w:rsid w:val="00354B84"/>
    <w:rsid w:val="00354D59"/>
    <w:rsid w:val="00354FE4"/>
    <w:rsid w:val="00355099"/>
    <w:rsid w:val="003550F9"/>
    <w:rsid w:val="00355488"/>
    <w:rsid w:val="0035557B"/>
    <w:rsid w:val="003555FE"/>
    <w:rsid w:val="00355DA1"/>
    <w:rsid w:val="0035604F"/>
    <w:rsid w:val="00356268"/>
    <w:rsid w:val="003562F2"/>
    <w:rsid w:val="00356579"/>
    <w:rsid w:val="0035659C"/>
    <w:rsid w:val="003565D9"/>
    <w:rsid w:val="00356859"/>
    <w:rsid w:val="003569F5"/>
    <w:rsid w:val="003569F9"/>
    <w:rsid w:val="00356F9E"/>
    <w:rsid w:val="00357027"/>
    <w:rsid w:val="00357315"/>
    <w:rsid w:val="0035795B"/>
    <w:rsid w:val="00357B10"/>
    <w:rsid w:val="00357D0A"/>
    <w:rsid w:val="00357E9C"/>
    <w:rsid w:val="00357F15"/>
    <w:rsid w:val="00357F55"/>
    <w:rsid w:val="003601C7"/>
    <w:rsid w:val="003602C3"/>
    <w:rsid w:val="00360848"/>
    <w:rsid w:val="00360E02"/>
    <w:rsid w:val="003613B8"/>
    <w:rsid w:val="003615EA"/>
    <w:rsid w:val="003618F3"/>
    <w:rsid w:val="00361ACE"/>
    <w:rsid w:val="00361D09"/>
    <w:rsid w:val="00361E0A"/>
    <w:rsid w:val="00361E6E"/>
    <w:rsid w:val="00361F49"/>
    <w:rsid w:val="00362056"/>
    <w:rsid w:val="003620AC"/>
    <w:rsid w:val="003620C3"/>
    <w:rsid w:val="0036284B"/>
    <w:rsid w:val="0036299D"/>
    <w:rsid w:val="00362D2F"/>
    <w:rsid w:val="003631D8"/>
    <w:rsid w:val="0036359C"/>
    <w:rsid w:val="00363843"/>
    <w:rsid w:val="00363D66"/>
    <w:rsid w:val="00363E1A"/>
    <w:rsid w:val="00364804"/>
    <w:rsid w:val="00364F89"/>
    <w:rsid w:val="0036531F"/>
    <w:rsid w:val="00365CAE"/>
    <w:rsid w:val="00365FD1"/>
    <w:rsid w:val="003660C9"/>
    <w:rsid w:val="0036659D"/>
    <w:rsid w:val="0036674B"/>
    <w:rsid w:val="00366A10"/>
    <w:rsid w:val="00367214"/>
    <w:rsid w:val="003674CF"/>
    <w:rsid w:val="003674DC"/>
    <w:rsid w:val="0036777B"/>
    <w:rsid w:val="003677F0"/>
    <w:rsid w:val="00367863"/>
    <w:rsid w:val="00367C9A"/>
    <w:rsid w:val="00370134"/>
    <w:rsid w:val="00370C98"/>
    <w:rsid w:val="00370D01"/>
    <w:rsid w:val="00370E48"/>
    <w:rsid w:val="00370F0D"/>
    <w:rsid w:val="003712C8"/>
    <w:rsid w:val="0037195C"/>
    <w:rsid w:val="00371D53"/>
    <w:rsid w:val="00371E2F"/>
    <w:rsid w:val="003720C5"/>
    <w:rsid w:val="00372265"/>
    <w:rsid w:val="003726B6"/>
    <w:rsid w:val="00372788"/>
    <w:rsid w:val="003729C4"/>
    <w:rsid w:val="00372EDD"/>
    <w:rsid w:val="00372F5E"/>
    <w:rsid w:val="003730F2"/>
    <w:rsid w:val="00373223"/>
    <w:rsid w:val="00373996"/>
    <w:rsid w:val="003739A7"/>
    <w:rsid w:val="003739E9"/>
    <w:rsid w:val="00373E0B"/>
    <w:rsid w:val="0037413D"/>
    <w:rsid w:val="00374235"/>
    <w:rsid w:val="0037441E"/>
    <w:rsid w:val="003747B4"/>
    <w:rsid w:val="003750D5"/>
    <w:rsid w:val="00375112"/>
    <w:rsid w:val="003752B2"/>
    <w:rsid w:val="003753BC"/>
    <w:rsid w:val="003755CF"/>
    <w:rsid w:val="00375714"/>
    <w:rsid w:val="00375BE9"/>
    <w:rsid w:val="00375BF1"/>
    <w:rsid w:val="003760B4"/>
    <w:rsid w:val="003760EC"/>
    <w:rsid w:val="0037611A"/>
    <w:rsid w:val="0037617F"/>
    <w:rsid w:val="00376293"/>
    <w:rsid w:val="003768F6"/>
    <w:rsid w:val="00376A14"/>
    <w:rsid w:val="00376A25"/>
    <w:rsid w:val="00376EC6"/>
    <w:rsid w:val="003770F5"/>
    <w:rsid w:val="00377582"/>
    <w:rsid w:val="003775F8"/>
    <w:rsid w:val="0037791D"/>
    <w:rsid w:val="00377A94"/>
    <w:rsid w:val="00377B56"/>
    <w:rsid w:val="00377CE0"/>
    <w:rsid w:val="00377F90"/>
    <w:rsid w:val="0038006B"/>
    <w:rsid w:val="003806A7"/>
    <w:rsid w:val="00380E71"/>
    <w:rsid w:val="00380F38"/>
    <w:rsid w:val="00380F49"/>
    <w:rsid w:val="003814FF"/>
    <w:rsid w:val="00381581"/>
    <w:rsid w:val="003815B3"/>
    <w:rsid w:val="00381A21"/>
    <w:rsid w:val="00381AAD"/>
    <w:rsid w:val="00381F54"/>
    <w:rsid w:val="00381F94"/>
    <w:rsid w:val="00381FC1"/>
    <w:rsid w:val="00382287"/>
    <w:rsid w:val="003824BF"/>
    <w:rsid w:val="0038253A"/>
    <w:rsid w:val="00382897"/>
    <w:rsid w:val="00382EC8"/>
    <w:rsid w:val="00382F01"/>
    <w:rsid w:val="003833DA"/>
    <w:rsid w:val="0038378D"/>
    <w:rsid w:val="003837C7"/>
    <w:rsid w:val="00383A47"/>
    <w:rsid w:val="00383C24"/>
    <w:rsid w:val="0038404A"/>
    <w:rsid w:val="00384394"/>
    <w:rsid w:val="003843BC"/>
    <w:rsid w:val="003844EB"/>
    <w:rsid w:val="003845E9"/>
    <w:rsid w:val="00384746"/>
    <w:rsid w:val="0038475C"/>
    <w:rsid w:val="00384764"/>
    <w:rsid w:val="00384BD1"/>
    <w:rsid w:val="00384E17"/>
    <w:rsid w:val="00385607"/>
    <w:rsid w:val="00385B0E"/>
    <w:rsid w:val="00385D86"/>
    <w:rsid w:val="00386664"/>
    <w:rsid w:val="003866F3"/>
    <w:rsid w:val="003869C1"/>
    <w:rsid w:val="003869DD"/>
    <w:rsid w:val="00386AD5"/>
    <w:rsid w:val="00386D8D"/>
    <w:rsid w:val="00387192"/>
    <w:rsid w:val="003872AD"/>
    <w:rsid w:val="0038754F"/>
    <w:rsid w:val="00387751"/>
    <w:rsid w:val="0038775E"/>
    <w:rsid w:val="00387BB5"/>
    <w:rsid w:val="00387DBE"/>
    <w:rsid w:val="00387E9C"/>
    <w:rsid w:val="00387FBF"/>
    <w:rsid w:val="0039016C"/>
    <w:rsid w:val="003902A3"/>
    <w:rsid w:val="0039072D"/>
    <w:rsid w:val="00390880"/>
    <w:rsid w:val="00390977"/>
    <w:rsid w:val="003909A6"/>
    <w:rsid w:val="00390FC3"/>
    <w:rsid w:val="00391463"/>
    <w:rsid w:val="00391551"/>
    <w:rsid w:val="003915AF"/>
    <w:rsid w:val="00391674"/>
    <w:rsid w:val="003916E3"/>
    <w:rsid w:val="003918BA"/>
    <w:rsid w:val="00391E3A"/>
    <w:rsid w:val="00392482"/>
    <w:rsid w:val="003928D3"/>
    <w:rsid w:val="003929BB"/>
    <w:rsid w:val="00392C1D"/>
    <w:rsid w:val="00392C56"/>
    <w:rsid w:val="003930BA"/>
    <w:rsid w:val="003930C1"/>
    <w:rsid w:val="0039314F"/>
    <w:rsid w:val="00393508"/>
    <w:rsid w:val="003935EB"/>
    <w:rsid w:val="00393B0F"/>
    <w:rsid w:val="00393B47"/>
    <w:rsid w:val="00393D45"/>
    <w:rsid w:val="003941E7"/>
    <w:rsid w:val="003945E8"/>
    <w:rsid w:val="003948A2"/>
    <w:rsid w:val="00394A20"/>
    <w:rsid w:val="00394C7C"/>
    <w:rsid w:val="00395503"/>
    <w:rsid w:val="003955B5"/>
    <w:rsid w:val="003956BC"/>
    <w:rsid w:val="00395C4E"/>
    <w:rsid w:val="00395E74"/>
    <w:rsid w:val="00396054"/>
    <w:rsid w:val="00396233"/>
    <w:rsid w:val="00396613"/>
    <w:rsid w:val="003966D7"/>
    <w:rsid w:val="003967C7"/>
    <w:rsid w:val="0039686F"/>
    <w:rsid w:val="00396C56"/>
    <w:rsid w:val="003975E5"/>
    <w:rsid w:val="00397662"/>
    <w:rsid w:val="0039782A"/>
    <w:rsid w:val="00397A1E"/>
    <w:rsid w:val="00397A54"/>
    <w:rsid w:val="00397BE3"/>
    <w:rsid w:val="00397D92"/>
    <w:rsid w:val="003A0244"/>
    <w:rsid w:val="003A0401"/>
    <w:rsid w:val="003A0508"/>
    <w:rsid w:val="003A05E4"/>
    <w:rsid w:val="003A06EB"/>
    <w:rsid w:val="003A0AEB"/>
    <w:rsid w:val="003A0E37"/>
    <w:rsid w:val="003A1025"/>
    <w:rsid w:val="003A10B3"/>
    <w:rsid w:val="003A12B1"/>
    <w:rsid w:val="003A13FF"/>
    <w:rsid w:val="003A1697"/>
    <w:rsid w:val="003A178B"/>
    <w:rsid w:val="003A1A15"/>
    <w:rsid w:val="003A1AF8"/>
    <w:rsid w:val="003A1B6D"/>
    <w:rsid w:val="003A1B73"/>
    <w:rsid w:val="003A1C3B"/>
    <w:rsid w:val="003A1D87"/>
    <w:rsid w:val="003A20AF"/>
    <w:rsid w:val="003A2212"/>
    <w:rsid w:val="003A2A95"/>
    <w:rsid w:val="003A2D95"/>
    <w:rsid w:val="003A2F22"/>
    <w:rsid w:val="003A312F"/>
    <w:rsid w:val="003A33B1"/>
    <w:rsid w:val="003A3A75"/>
    <w:rsid w:val="003A3AD6"/>
    <w:rsid w:val="003A3B69"/>
    <w:rsid w:val="003A3E97"/>
    <w:rsid w:val="003A3FB7"/>
    <w:rsid w:val="003A41A9"/>
    <w:rsid w:val="003A41FB"/>
    <w:rsid w:val="003A444A"/>
    <w:rsid w:val="003A448F"/>
    <w:rsid w:val="003A457F"/>
    <w:rsid w:val="003A46DE"/>
    <w:rsid w:val="003A4979"/>
    <w:rsid w:val="003A4AC6"/>
    <w:rsid w:val="003A4FAE"/>
    <w:rsid w:val="003A50EB"/>
    <w:rsid w:val="003A5243"/>
    <w:rsid w:val="003A5297"/>
    <w:rsid w:val="003A5822"/>
    <w:rsid w:val="003A5951"/>
    <w:rsid w:val="003A5C28"/>
    <w:rsid w:val="003A619B"/>
    <w:rsid w:val="003A643D"/>
    <w:rsid w:val="003A6B09"/>
    <w:rsid w:val="003A7093"/>
    <w:rsid w:val="003A714F"/>
    <w:rsid w:val="003A71FB"/>
    <w:rsid w:val="003A737B"/>
    <w:rsid w:val="003A7556"/>
    <w:rsid w:val="003A79BF"/>
    <w:rsid w:val="003A7A3A"/>
    <w:rsid w:val="003A7A8D"/>
    <w:rsid w:val="003A7B47"/>
    <w:rsid w:val="003A7EA6"/>
    <w:rsid w:val="003A7F3C"/>
    <w:rsid w:val="003B0063"/>
    <w:rsid w:val="003B015D"/>
    <w:rsid w:val="003B040C"/>
    <w:rsid w:val="003B06E6"/>
    <w:rsid w:val="003B0750"/>
    <w:rsid w:val="003B07AD"/>
    <w:rsid w:val="003B09BF"/>
    <w:rsid w:val="003B0B91"/>
    <w:rsid w:val="003B10A0"/>
    <w:rsid w:val="003B115D"/>
    <w:rsid w:val="003B11C5"/>
    <w:rsid w:val="003B1356"/>
    <w:rsid w:val="003B1604"/>
    <w:rsid w:val="003B1DBC"/>
    <w:rsid w:val="003B1E97"/>
    <w:rsid w:val="003B1ED8"/>
    <w:rsid w:val="003B2086"/>
    <w:rsid w:val="003B20CE"/>
    <w:rsid w:val="003B2199"/>
    <w:rsid w:val="003B21B0"/>
    <w:rsid w:val="003B21DD"/>
    <w:rsid w:val="003B24C4"/>
    <w:rsid w:val="003B270B"/>
    <w:rsid w:val="003B29BE"/>
    <w:rsid w:val="003B2A13"/>
    <w:rsid w:val="003B2F49"/>
    <w:rsid w:val="003B2F60"/>
    <w:rsid w:val="003B2F70"/>
    <w:rsid w:val="003B30D7"/>
    <w:rsid w:val="003B32AB"/>
    <w:rsid w:val="003B335B"/>
    <w:rsid w:val="003B3778"/>
    <w:rsid w:val="003B37EC"/>
    <w:rsid w:val="003B38F3"/>
    <w:rsid w:val="003B3AAD"/>
    <w:rsid w:val="003B3D4F"/>
    <w:rsid w:val="003B4018"/>
    <w:rsid w:val="003B4548"/>
    <w:rsid w:val="003B45F5"/>
    <w:rsid w:val="003B4793"/>
    <w:rsid w:val="003B4AD7"/>
    <w:rsid w:val="003B4C90"/>
    <w:rsid w:val="003B4DE2"/>
    <w:rsid w:val="003B4EE8"/>
    <w:rsid w:val="003B58AD"/>
    <w:rsid w:val="003B5C7B"/>
    <w:rsid w:val="003B5D0F"/>
    <w:rsid w:val="003B5D5D"/>
    <w:rsid w:val="003B602D"/>
    <w:rsid w:val="003B634A"/>
    <w:rsid w:val="003B6442"/>
    <w:rsid w:val="003B6505"/>
    <w:rsid w:val="003B66F6"/>
    <w:rsid w:val="003B6A22"/>
    <w:rsid w:val="003B6F56"/>
    <w:rsid w:val="003B7019"/>
    <w:rsid w:val="003B71F9"/>
    <w:rsid w:val="003B74A5"/>
    <w:rsid w:val="003B79D7"/>
    <w:rsid w:val="003B7D50"/>
    <w:rsid w:val="003C00BD"/>
    <w:rsid w:val="003C05C5"/>
    <w:rsid w:val="003C05F6"/>
    <w:rsid w:val="003C072F"/>
    <w:rsid w:val="003C0EC9"/>
    <w:rsid w:val="003C1919"/>
    <w:rsid w:val="003C1CEC"/>
    <w:rsid w:val="003C225B"/>
    <w:rsid w:val="003C2B0F"/>
    <w:rsid w:val="003C2C64"/>
    <w:rsid w:val="003C2CB7"/>
    <w:rsid w:val="003C2D39"/>
    <w:rsid w:val="003C2F2F"/>
    <w:rsid w:val="003C30C2"/>
    <w:rsid w:val="003C3101"/>
    <w:rsid w:val="003C31E8"/>
    <w:rsid w:val="003C3C4A"/>
    <w:rsid w:val="003C3DB7"/>
    <w:rsid w:val="003C3E78"/>
    <w:rsid w:val="003C4131"/>
    <w:rsid w:val="003C41CA"/>
    <w:rsid w:val="003C421E"/>
    <w:rsid w:val="003C46DD"/>
    <w:rsid w:val="003C46E5"/>
    <w:rsid w:val="003C4A62"/>
    <w:rsid w:val="003C4DEC"/>
    <w:rsid w:val="003C4FA6"/>
    <w:rsid w:val="003C4FD3"/>
    <w:rsid w:val="003C5111"/>
    <w:rsid w:val="003C51DD"/>
    <w:rsid w:val="003C52B2"/>
    <w:rsid w:val="003C53B1"/>
    <w:rsid w:val="003C548A"/>
    <w:rsid w:val="003C56E8"/>
    <w:rsid w:val="003C5A02"/>
    <w:rsid w:val="003C5D77"/>
    <w:rsid w:val="003C5ED5"/>
    <w:rsid w:val="003C5F3D"/>
    <w:rsid w:val="003C5F40"/>
    <w:rsid w:val="003C6002"/>
    <w:rsid w:val="003C604E"/>
    <w:rsid w:val="003C6050"/>
    <w:rsid w:val="003C6803"/>
    <w:rsid w:val="003C6872"/>
    <w:rsid w:val="003C6906"/>
    <w:rsid w:val="003C69BF"/>
    <w:rsid w:val="003C6C5A"/>
    <w:rsid w:val="003C6C8F"/>
    <w:rsid w:val="003C6CE3"/>
    <w:rsid w:val="003C78A3"/>
    <w:rsid w:val="003C7AAF"/>
    <w:rsid w:val="003C7CCF"/>
    <w:rsid w:val="003C7EAC"/>
    <w:rsid w:val="003C7FA0"/>
    <w:rsid w:val="003D0105"/>
    <w:rsid w:val="003D038B"/>
    <w:rsid w:val="003D03BC"/>
    <w:rsid w:val="003D03FC"/>
    <w:rsid w:val="003D0656"/>
    <w:rsid w:val="003D086D"/>
    <w:rsid w:val="003D09A5"/>
    <w:rsid w:val="003D0A39"/>
    <w:rsid w:val="003D0C69"/>
    <w:rsid w:val="003D0C6D"/>
    <w:rsid w:val="003D0CBE"/>
    <w:rsid w:val="003D0DEE"/>
    <w:rsid w:val="003D1103"/>
    <w:rsid w:val="003D113E"/>
    <w:rsid w:val="003D1183"/>
    <w:rsid w:val="003D125F"/>
    <w:rsid w:val="003D1335"/>
    <w:rsid w:val="003D13BB"/>
    <w:rsid w:val="003D1531"/>
    <w:rsid w:val="003D1551"/>
    <w:rsid w:val="003D1F2B"/>
    <w:rsid w:val="003D222E"/>
    <w:rsid w:val="003D2404"/>
    <w:rsid w:val="003D24A9"/>
    <w:rsid w:val="003D2617"/>
    <w:rsid w:val="003D26CA"/>
    <w:rsid w:val="003D27EB"/>
    <w:rsid w:val="003D2D50"/>
    <w:rsid w:val="003D2EE5"/>
    <w:rsid w:val="003D3029"/>
    <w:rsid w:val="003D302B"/>
    <w:rsid w:val="003D3073"/>
    <w:rsid w:val="003D3D78"/>
    <w:rsid w:val="003D3F70"/>
    <w:rsid w:val="003D4126"/>
    <w:rsid w:val="003D41A5"/>
    <w:rsid w:val="003D438A"/>
    <w:rsid w:val="003D4C7F"/>
    <w:rsid w:val="003D4E65"/>
    <w:rsid w:val="003D4F52"/>
    <w:rsid w:val="003D51FF"/>
    <w:rsid w:val="003D54DF"/>
    <w:rsid w:val="003D5610"/>
    <w:rsid w:val="003D5863"/>
    <w:rsid w:val="003D593D"/>
    <w:rsid w:val="003D5D60"/>
    <w:rsid w:val="003D5DAE"/>
    <w:rsid w:val="003D5F69"/>
    <w:rsid w:val="003D60A2"/>
    <w:rsid w:val="003D69E2"/>
    <w:rsid w:val="003D6AB6"/>
    <w:rsid w:val="003D6C21"/>
    <w:rsid w:val="003D6DC0"/>
    <w:rsid w:val="003D6EA8"/>
    <w:rsid w:val="003D7263"/>
    <w:rsid w:val="003D7576"/>
    <w:rsid w:val="003D772F"/>
    <w:rsid w:val="003D7989"/>
    <w:rsid w:val="003D799D"/>
    <w:rsid w:val="003D7AA6"/>
    <w:rsid w:val="003D7EA3"/>
    <w:rsid w:val="003E0003"/>
    <w:rsid w:val="003E0499"/>
    <w:rsid w:val="003E0675"/>
    <w:rsid w:val="003E07B5"/>
    <w:rsid w:val="003E0960"/>
    <w:rsid w:val="003E0A21"/>
    <w:rsid w:val="003E0B5C"/>
    <w:rsid w:val="003E0C79"/>
    <w:rsid w:val="003E1447"/>
    <w:rsid w:val="003E14EF"/>
    <w:rsid w:val="003E180B"/>
    <w:rsid w:val="003E1AFB"/>
    <w:rsid w:val="003E2207"/>
    <w:rsid w:val="003E22C1"/>
    <w:rsid w:val="003E258A"/>
    <w:rsid w:val="003E2668"/>
    <w:rsid w:val="003E2F41"/>
    <w:rsid w:val="003E3001"/>
    <w:rsid w:val="003E3002"/>
    <w:rsid w:val="003E30A5"/>
    <w:rsid w:val="003E3471"/>
    <w:rsid w:val="003E34AB"/>
    <w:rsid w:val="003E3B77"/>
    <w:rsid w:val="003E3C17"/>
    <w:rsid w:val="003E3CE2"/>
    <w:rsid w:val="003E3D70"/>
    <w:rsid w:val="003E4941"/>
    <w:rsid w:val="003E4B47"/>
    <w:rsid w:val="003E4BC1"/>
    <w:rsid w:val="003E4C48"/>
    <w:rsid w:val="003E4C66"/>
    <w:rsid w:val="003E519D"/>
    <w:rsid w:val="003E5437"/>
    <w:rsid w:val="003E552C"/>
    <w:rsid w:val="003E5767"/>
    <w:rsid w:val="003E580C"/>
    <w:rsid w:val="003E5B1D"/>
    <w:rsid w:val="003E5B49"/>
    <w:rsid w:val="003E5C6A"/>
    <w:rsid w:val="003E5D66"/>
    <w:rsid w:val="003E5EA7"/>
    <w:rsid w:val="003E6165"/>
    <w:rsid w:val="003E648F"/>
    <w:rsid w:val="003E64CA"/>
    <w:rsid w:val="003E6523"/>
    <w:rsid w:val="003E654D"/>
    <w:rsid w:val="003E67C7"/>
    <w:rsid w:val="003E6846"/>
    <w:rsid w:val="003E6E7A"/>
    <w:rsid w:val="003E7104"/>
    <w:rsid w:val="003E737F"/>
    <w:rsid w:val="003E7383"/>
    <w:rsid w:val="003E7F21"/>
    <w:rsid w:val="003F039E"/>
    <w:rsid w:val="003F0632"/>
    <w:rsid w:val="003F073C"/>
    <w:rsid w:val="003F0B1F"/>
    <w:rsid w:val="003F0B92"/>
    <w:rsid w:val="003F0BB2"/>
    <w:rsid w:val="003F0BD3"/>
    <w:rsid w:val="003F0CFA"/>
    <w:rsid w:val="003F0E39"/>
    <w:rsid w:val="003F1549"/>
    <w:rsid w:val="003F1586"/>
    <w:rsid w:val="003F163F"/>
    <w:rsid w:val="003F1BE2"/>
    <w:rsid w:val="003F2699"/>
    <w:rsid w:val="003F26E6"/>
    <w:rsid w:val="003F288C"/>
    <w:rsid w:val="003F289A"/>
    <w:rsid w:val="003F2A56"/>
    <w:rsid w:val="003F2D88"/>
    <w:rsid w:val="003F2DDF"/>
    <w:rsid w:val="003F2E06"/>
    <w:rsid w:val="003F3057"/>
    <w:rsid w:val="003F331C"/>
    <w:rsid w:val="003F348D"/>
    <w:rsid w:val="003F3671"/>
    <w:rsid w:val="003F39A3"/>
    <w:rsid w:val="003F39E5"/>
    <w:rsid w:val="003F4161"/>
    <w:rsid w:val="003F4482"/>
    <w:rsid w:val="003F477A"/>
    <w:rsid w:val="003F48B2"/>
    <w:rsid w:val="003F4BA4"/>
    <w:rsid w:val="003F4F87"/>
    <w:rsid w:val="003F50DC"/>
    <w:rsid w:val="003F510A"/>
    <w:rsid w:val="003F526A"/>
    <w:rsid w:val="003F539E"/>
    <w:rsid w:val="003F53DC"/>
    <w:rsid w:val="003F54FD"/>
    <w:rsid w:val="003F571F"/>
    <w:rsid w:val="003F5894"/>
    <w:rsid w:val="003F5958"/>
    <w:rsid w:val="003F5A97"/>
    <w:rsid w:val="003F5AEC"/>
    <w:rsid w:val="003F5AF3"/>
    <w:rsid w:val="003F5CA9"/>
    <w:rsid w:val="003F5D64"/>
    <w:rsid w:val="003F5EED"/>
    <w:rsid w:val="003F620B"/>
    <w:rsid w:val="003F6575"/>
    <w:rsid w:val="003F677E"/>
    <w:rsid w:val="003F6877"/>
    <w:rsid w:val="003F698F"/>
    <w:rsid w:val="003F69A9"/>
    <w:rsid w:val="003F6A5C"/>
    <w:rsid w:val="003F6AB3"/>
    <w:rsid w:val="003F6CFB"/>
    <w:rsid w:val="003F7021"/>
    <w:rsid w:val="003F7230"/>
    <w:rsid w:val="003F7316"/>
    <w:rsid w:val="003F7520"/>
    <w:rsid w:val="003F7A6F"/>
    <w:rsid w:val="003F7B00"/>
    <w:rsid w:val="003F7B6D"/>
    <w:rsid w:val="003F7F5F"/>
    <w:rsid w:val="0040007C"/>
    <w:rsid w:val="00400093"/>
    <w:rsid w:val="004002CA"/>
    <w:rsid w:val="004003D6"/>
    <w:rsid w:val="00400B0F"/>
    <w:rsid w:val="00400BD8"/>
    <w:rsid w:val="00400EC3"/>
    <w:rsid w:val="00400FF0"/>
    <w:rsid w:val="00401200"/>
    <w:rsid w:val="0040142B"/>
    <w:rsid w:val="0040148F"/>
    <w:rsid w:val="00401AA2"/>
    <w:rsid w:val="00401D3F"/>
    <w:rsid w:val="00401F8D"/>
    <w:rsid w:val="00402425"/>
    <w:rsid w:val="00402428"/>
    <w:rsid w:val="00402478"/>
    <w:rsid w:val="0040261B"/>
    <w:rsid w:val="004026FB"/>
    <w:rsid w:val="00402800"/>
    <w:rsid w:val="00402B95"/>
    <w:rsid w:val="00402C17"/>
    <w:rsid w:val="00402E5F"/>
    <w:rsid w:val="004031D8"/>
    <w:rsid w:val="0040322D"/>
    <w:rsid w:val="00403394"/>
    <w:rsid w:val="00403730"/>
    <w:rsid w:val="004039A1"/>
    <w:rsid w:val="00403D0C"/>
    <w:rsid w:val="0040442C"/>
    <w:rsid w:val="00404854"/>
    <w:rsid w:val="00404A21"/>
    <w:rsid w:val="00404B6A"/>
    <w:rsid w:val="00404CFE"/>
    <w:rsid w:val="00404D62"/>
    <w:rsid w:val="00404EDC"/>
    <w:rsid w:val="00404FBB"/>
    <w:rsid w:val="0040508B"/>
    <w:rsid w:val="004052E7"/>
    <w:rsid w:val="00405719"/>
    <w:rsid w:val="004058A6"/>
    <w:rsid w:val="00405A85"/>
    <w:rsid w:val="00405D2B"/>
    <w:rsid w:val="00405E18"/>
    <w:rsid w:val="00405E44"/>
    <w:rsid w:val="00405FD1"/>
    <w:rsid w:val="00406199"/>
    <w:rsid w:val="004065DA"/>
    <w:rsid w:val="004066A1"/>
    <w:rsid w:val="00406886"/>
    <w:rsid w:val="00406C6E"/>
    <w:rsid w:val="00406D4C"/>
    <w:rsid w:val="00406E34"/>
    <w:rsid w:val="00406E42"/>
    <w:rsid w:val="00406E59"/>
    <w:rsid w:val="00406ED9"/>
    <w:rsid w:val="0040748E"/>
    <w:rsid w:val="0040786F"/>
    <w:rsid w:val="0040796E"/>
    <w:rsid w:val="00407B98"/>
    <w:rsid w:val="00407E0D"/>
    <w:rsid w:val="00407F39"/>
    <w:rsid w:val="00407F88"/>
    <w:rsid w:val="00410059"/>
    <w:rsid w:val="0041010D"/>
    <w:rsid w:val="0041029E"/>
    <w:rsid w:val="0041060D"/>
    <w:rsid w:val="0041089B"/>
    <w:rsid w:val="00410AD6"/>
    <w:rsid w:val="00410DFF"/>
    <w:rsid w:val="0041120D"/>
    <w:rsid w:val="004112B0"/>
    <w:rsid w:val="00411A94"/>
    <w:rsid w:val="00411AAA"/>
    <w:rsid w:val="00411C57"/>
    <w:rsid w:val="00411E15"/>
    <w:rsid w:val="00411E8F"/>
    <w:rsid w:val="00412020"/>
    <w:rsid w:val="0041212C"/>
    <w:rsid w:val="004123B5"/>
    <w:rsid w:val="004123BA"/>
    <w:rsid w:val="004124DD"/>
    <w:rsid w:val="004126AA"/>
    <w:rsid w:val="004127B0"/>
    <w:rsid w:val="00412BB9"/>
    <w:rsid w:val="004133BC"/>
    <w:rsid w:val="00413419"/>
    <w:rsid w:val="00413642"/>
    <w:rsid w:val="00413667"/>
    <w:rsid w:val="004136BA"/>
    <w:rsid w:val="00413702"/>
    <w:rsid w:val="00413797"/>
    <w:rsid w:val="00413885"/>
    <w:rsid w:val="00413B05"/>
    <w:rsid w:val="00413B1E"/>
    <w:rsid w:val="00413D59"/>
    <w:rsid w:val="00413D66"/>
    <w:rsid w:val="004142BB"/>
    <w:rsid w:val="0041464E"/>
    <w:rsid w:val="00414684"/>
    <w:rsid w:val="004146AE"/>
    <w:rsid w:val="00414724"/>
    <w:rsid w:val="0041488B"/>
    <w:rsid w:val="00414A51"/>
    <w:rsid w:val="00414F3E"/>
    <w:rsid w:val="004151DE"/>
    <w:rsid w:val="00415213"/>
    <w:rsid w:val="004156DA"/>
    <w:rsid w:val="0041574B"/>
    <w:rsid w:val="00415C99"/>
    <w:rsid w:val="00415DAF"/>
    <w:rsid w:val="00415F31"/>
    <w:rsid w:val="00416052"/>
    <w:rsid w:val="004160B9"/>
    <w:rsid w:val="004161E6"/>
    <w:rsid w:val="0041678F"/>
    <w:rsid w:val="00416C84"/>
    <w:rsid w:val="0041733C"/>
    <w:rsid w:val="004176E2"/>
    <w:rsid w:val="004176FC"/>
    <w:rsid w:val="004177EB"/>
    <w:rsid w:val="0041797C"/>
    <w:rsid w:val="00417CD6"/>
    <w:rsid w:val="00417F66"/>
    <w:rsid w:val="00417FC0"/>
    <w:rsid w:val="00420007"/>
    <w:rsid w:val="00420283"/>
    <w:rsid w:val="00420452"/>
    <w:rsid w:val="00420570"/>
    <w:rsid w:val="00420AAB"/>
    <w:rsid w:val="00420AD7"/>
    <w:rsid w:val="00420AEF"/>
    <w:rsid w:val="00420B18"/>
    <w:rsid w:val="00420B44"/>
    <w:rsid w:val="00420CCC"/>
    <w:rsid w:val="00420CDC"/>
    <w:rsid w:val="00420F32"/>
    <w:rsid w:val="0042115F"/>
    <w:rsid w:val="00421271"/>
    <w:rsid w:val="004212E1"/>
    <w:rsid w:val="004212EC"/>
    <w:rsid w:val="004216AF"/>
    <w:rsid w:val="00421791"/>
    <w:rsid w:val="00421AE6"/>
    <w:rsid w:val="00421D4A"/>
    <w:rsid w:val="00421FFF"/>
    <w:rsid w:val="00422280"/>
    <w:rsid w:val="00422314"/>
    <w:rsid w:val="004224CC"/>
    <w:rsid w:val="004227FA"/>
    <w:rsid w:val="0042304D"/>
    <w:rsid w:val="00423674"/>
    <w:rsid w:val="0042381F"/>
    <w:rsid w:val="004238FC"/>
    <w:rsid w:val="0042391C"/>
    <w:rsid w:val="004239DB"/>
    <w:rsid w:val="00423A45"/>
    <w:rsid w:val="00423B73"/>
    <w:rsid w:val="00423ECE"/>
    <w:rsid w:val="0042417E"/>
    <w:rsid w:val="00424432"/>
    <w:rsid w:val="00424453"/>
    <w:rsid w:val="00424719"/>
    <w:rsid w:val="0042480A"/>
    <w:rsid w:val="00424A57"/>
    <w:rsid w:val="00424D13"/>
    <w:rsid w:val="00424F64"/>
    <w:rsid w:val="004252BE"/>
    <w:rsid w:val="00425321"/>
    <w:rsid w:val="00425667"/>
    <w:rsid w:val="00425709"/>
    <w:rsid w:val="00425905"/>
    <w:rsid w:val="00425ADA"/>
    <w:rsid w:val="00425BA1"/>
    <w:rsid w:val="00425E3A"/>
    <w:rsid w:val="00426025"/>
    <w:rsid w:val="0042621A"/>
    <w:rsid w:val="004264B5"/>
    <w:rsid w:val="004266BD"/>
    <w:rsid w:val="00426826"/>
    <w:rsid w:val="004268D0"/>
    <w:rsid w:val="00426960"/>
    <w:rsid w:val="00426A9B"/>
    <w:rsid w:val="00426DE8"/>
    <w:rsid w:val="00426F6B"/>
    <w:rsid w:val="00427133"/>
    <w:rsid w:val="004271FF"/>
    <w:rsid w:val="004272E8"/>
    <w:rsid w:val="00427558"/>
    <w:rsid w:val="0042761D"/>
    <w:rsid w:val="00427825"/>
    <w:rsid w:val="00427B3A"/>
    <w:rsid w:val="00427B87"/>
    <w:rsid w:val="00427BD0"/>
    <w:rsid w:val="00427D2A"/>
    <w:rsid w:val="00427F95"/>
    <w:rsid w:val="00430069"/>
    <w:rsid w:val="0043019D"/>
    <w:rsid w:val="004303E3"/>
    <w:rsid w:val="00430654"/>
    <w:rsid w:val="00430789"/>
    <w:rsid w:val="004307F4"/>
    <w:rsid w:val="00430890"/>
    <w:rsid w:val="004308AE"/>
    <w:rsid w:val="00430932"/>
    <w:rsid w:val="0043095C"/>
    <w:rsid w:val="004309F3"/>
    <w:rsid w:val="00430B03"/>
    <w:rsid w:val="00430D2E"/>
    <w:rsid w:val="004311D4"/>
    <w:rsid w:val="00431222"/>
    <w:rsid w:val="004312DC"/>
    <w:rsid w:val="0043179D"/>
    <w:rsid w:val="0043196D"/>
    <w:rsid w:val="00431B7F"/>
    <w:rsid w:val="00431BCA"/>
    <w:rsid w:val="00431DCE"/>
    <w:rsid w:val="0043233D"/>
    <w:rsid w:val="00432AB5"/>
    <w:rsid w:val="00432B9F"/>
    <w:rsid w:val="00432E3B"/>
    <w:rsid w:val="00432E5B"/>
    <w:rsid w:val="00432E64"/>
    <w:rsid w:val="004333F6"/>
    <w:rsid w:val="00433586"/>
    <w:rsid w:val="0043371F"/>
    <w:rsid w:val="00433737"/>
    <w:rsid w:val="0043395E"/>
    <w:rsid w:val="00433BA4"/>
    <w:rsid w:val="00433C02"/>
    <w:rsid w:val="00433C44"/>
    <w:rsid w:val="004340B2"/>
    <w:rsid w:val="004343E0"/>
    <w:rsid w:val="004345DD"/>
    <w:rsid w:val="004346B9"/>
    <w:rsid w:val="00434957"/>
    <w:rsid w:val="00434D05"/>
    <w:rsid w:val="00434D49"/>
    <w:rsid w:val="00435153"/>
    <w:rsid w:val="00435427"/>
    <w:rsid w:val="00435ECB"/>
    <w:rsid w:val="00435F40"/>
    <w:rsid w:val="0043611A"/>
    <w:rsid w:val="0043616F"/>
    <w:rsid w:val="00436296"/>
    <w:rsid w:val="004364B6"/>
    <w:rsid w:val="004366C4"/>
    <w:rsid w:val="0043682A"/>
    <w:rsid w:val="004369C0"/>
    <w:rsid w:val="00436AB7"/>
    <w:rsid w:val="00436AC5"/>
    <w:rsid w:val="00437106"/>
    <w:rsid w:val="00437109"/>
    <w:rsid w:val="004372D2"/>
    <w:rsid w:val="004374F5"/>
    <w:rsid w:val="00437D4E"/>
    <w:rsid w:val="00437D98"/>
    <w:rsid w:val="00437EAE"/>
    <w:rsid w:val="00437FBE"/>
    <w:rsid w:val="00437FD3"/>
    <w:rsid w:val="00440148"/>
    <w:rsid w:val="004403DB"/>
    <w:rsid w:val="00440557"/>
    <w:rsid w:val="00440A5E"/>
    <w:rsid w:val="00440CD9"/>
    <w:rsid w:val="00440DBA"/>
    <w:rsid w:val="00441186"/>
    <w:rsid w:val="0044119A"/>
    <w:rsid w:val="004413D7"/>
    <w:rsid w:val="004414AE"/>
    <w:rsid w:val="004414BE"/>
    <w:rsid w:val="00441604"/>
    <w:rsid w:val="00441BBE"/>
    <w:rsid w:val="00441BFA"/>
    <w:rsid w:val="00441DDA"/>
    <w:rsid w:val="00441E0A"/>
    <w:rsid w:val="00441E12"/>
    <w:rsid w:val="00441F4A"/>
    <w:rsid w:val="0044209D"/>
    <w:rsid w:val="00442319"/>
    <w:rsid w:val="004427D0"/>
    <w:rsid w:val="00442959"/>
    <w:rsid w:val="004429C4"/>
    <w:rsid w:val="00442A16"/>
    <w:rsid w:val="00442C61"/>
    <w:rsid w:val="00443075"/>
    <w:rsid w:val="004430CC"/>
    <w:rsid w:val="004431F0"/>
    <w:rsid w:val="004432BD"/>
    <w:rsid w:val="004437A0"/>
    <w:rsid w:val="0044383E"/>
    <w:rsid w:val="00443A18"/>
    <w:rsid w:val="00443C19"/>
    <w:rsid w:val="00443DDF"/>
    <w:rsid w:val="0044449F"/>
    <w:rsid w:val="00444696"/>
    <w:rsid w:val="00444780"/>
    <w:rsid w:val="00444A32"/>
    <w:rsid w:val="00444A37"/>
    <w:rsid w:val="00444B21"/>
    <w:rsid w:val="0044536C"/>
    <w:rsid w:val="0044557A"/>
    <w:rsid w:val="00445C54"/>
    <w:rsid w:val="00445D97"/>
    <w:rsid w:val="00445E29"/>
    <w:rsid w:val="0044615D"/>
    <w:rsid w:val="004462F4"/>
    <w:rsid w:val="0044634A"/>
    <w:rsid w:val="00446506"/>
    <w:rsid w:val="00446629"/>
    <w:rsid w:val="00446667"/>
    <w:rsid w:val="0044693D"/>
    <w:rsid w:val="00446ED3"/>
    <w:rsid w:val="00446F86"/>
    <w:rsid w:val="00447075"/>
    <w:rsid w:val="00447087"/>
    <w:rsid w:val="004471A5"/>
    <w:rsid w:val="00447406"/>
    <w:rsid w:val="0044759A"/>
    <w:rsid w:val="0044773D"/>
    <w:rsid w:val="00447ED6"/>
    <w:rsid w:val="00447F63"/>
    <w:rsid w:val="004500A5"/>
    <w:rsid w:val="004500EF"/>
    <w:rsid w:val="00450231"/>
    <w:rsid w:val="00450381"/>
    <w:rsid w:val="0045080D"/>
    <w:rsid w:val="004508B7"/>
    <w:rsid w:val="00450979"/>
    <w:rsid w:val="00450D71"/>
    <w:rsid w:val="00450F0E"/>
    <w:rsid w:val="00451154"/>
    <w:rsid w:val="004511AF"/>
    <w:rsid w:val="004511F3"/>
    <w:rsid w:val="0045157E"/>
    <w:rsid w:val="004516C1"/>
    <w:rsid w:val="00451706"/>
    <w:rsid w:val="004518E8"/>
    <w:rsid w:val="00451A91"/>
    <w:rsid w:val="00451C37"/>
    <w:rsid w:val="00451D4E"/>
    <w:rsid w:val="00451E25"/>
    <w:rsid w:val="00451E8B"/>
    <w:rsid w:val="004521BD"/>
    <w:rsid w:val="004524CA"/>
    <w:rsid w:val="004525E8"/>
    <w:rsid w:val="00452672"/>
    <w:rsid w:val="00452686"/>
    <w:rsid w:val="004527F5"/>
    <w:rsid w:val="00452DEA"/>
    <w:rsid w:val="00453511"/>
    <w:rsid w:val="004535D8"/>
    <w:rsid w:val="0045382B"/>
    <w:rsid w:val="00453991"/>
    <w:rsid w:val="00453BA8"/>
    <w:rsid w:val="00453E10"/>
    <w:rsid w:val="00453EBE"/>
    <w:rsid w:val="00453F40"/>
    <w:rsid w:val="00454383"/>
    <w:rsid w:val="00454481"/>
    <w:rsid w:val="004545B3"/>
    <w:rsid w:val="004545FA"/>
    <w:rsid w:val="00454617"/>
    <w:rsid w:val="0045474A"/>
    <w:rsid w:val="004547D2"/>
    <w:rsid w:val="00454B14"/>
    <w:rsid w:val="0045505F"/>
    <w:rsid w:val="00455180"/>
    <w:rsid w:val="0045542F"/>
    <w:rsid w:val="004557E6"/>
    <w:rsid w:val="00455826"/>
    <w:rsid w:val="0045594A"/>
    <w:rsid w:val="00455CC1"/>
    <w:rsid w:val="00455E54"/>
    <w:rsid w:val="00455EF9"/>
    <w:rsid w:val="00455F9B"/>
    <w:rsid w:val="004560E5"/>
    <w:rsid w:val="00456546"/>
    <w:rsid w:val="004565CD"/>
    <w:rsid w:val="0045675B"/>
    <w:rsid w:val="00456B62"/>
    <w:rsid w:val="00456B68"/>
    <w:rsid w:val="004574E4"/>
    <w:rsid w:val="004576E3"/>
    <w:rsid w:val="00457737"/>
    <w:rsid w:val="00457AB0"/>
    <w:rsid w:val="00457BFB"/>
    <w:rsid w:val="00457C2C"/>
    <w:rsid w:val="004605C4"/>
    <w:rsid w:val="00460D1E"/>
    <w:rsid w:val="00460D6D"/>
    <w:rsid w:val="00460F97"/>
    <w:rsid w:val="00460F9B"/>
    <w:rsid w:val="004613FE"/>
    <w:rsid w:val="00461474"/>
    <w:rsid w:val="00461486"/>
    <w:rsid w:val="00461B30"/>
    <w:rsid w:val="00461D1A"/>
    <w:rsid w:val="00461EE7"/>
    <w:rsid w:val="00462421"/>
    <w:rsid w:val="0046255A"/>
    <w:rsid w:val="00462624"/>
    <w:rsid w:val="00462D95"/>
    <w:rsid w:val="00462E40"/>
    <w:rsid w:val="00462F57"/>
    <w:rsid w:val="00462FE3"/>
    <w:rsid w:val="00463161"/>
    <w:rsid w:val="00463490"/>
    <w:rsid w:val="00463996"/>
    <w:rsid w:val="00463C46"/>
    <w:rsid w:val="00463E30"/>
    <w:rsid w:val="00464205"/>
    <w:rsid w:val="0046426A"/>
    <w:rsid w:val="00464404"/>
    <w:rsid w:val="00464657"/>
    <w:rsid w:val="004646C4"/>
    <w:rsid w:val="00464921"/>
    <w:rsid w:val="00464A5B"/>
    <w:rsid w:val="00464BD5"/>
    <w:rsid w:val="00464E57"/>
    <w:rsid w:val="004650BE"/>
    <w:rsid w:val="00465358"/>
    <w:rsid w:val="0046541F"/>
    <w:rsid w:val="004656E7"/>
    <w:rsid w:val="00465720"/>
    <w:rsid w:val="004659EB"/>
    <w:rsid w:val="00465A75"/>
    <w:rsid w:val="00465A85"/>
    <w:rsid w:val="00465CD8"/>
    <w:rsid w:val="00465E65"/>
    <w:rsid w:val="00465F04"/>
    <w:rsid w:val="00466067"/>
    <w:rsid w:val="0046614C"/>
    <w:rsid w:val="0046625D"/>
    <w:rsid w:val="00466ACE"/>
    <w:rsid w:val="00466C03"/>
    <w:rsid w:val="00466CAD"/>
    <w:rsid w:val="00466DE7"/>
    <w:rsid w:val="004670C6"/>
    <w:rsid w:val="004671C6"/>
    <w:rsid w:val="00467518"/>
    <w:rsid w:val="00467A6D"/>
    <w:rsid w:val="00467ABC"/>
    <w:rsid w:val="00467B45"/>
    <w:rsid w:val="00470040"/>
    <w:rsid w:val="00470393"/>
    <w:rsid w:val="00470423"/>
    <w:rsid w:val="004704F6"/>
    <w:rsid w:val="004706EA"/>
    <w:rsid w:val="00470796"/>
    <w:rsid w:val="0047087D"/>
    <w:rsid w:val="0047092D"/>
    <w:rsid w:val="00470B7C"/>
    <w:rsid w:val="00470EF2"/>
    <w:rsid w:val="00471317"/>
    <w:rsid w:val="00471474"/>
    <w:rsid w:val="004715A2"/>
    <w:rsid w:val="0047187E"/>
    <w:rsid w:val="004719EB"/>
    <w:rsid w:val="00471BAC"/>
    <w:rsid w:val="00471C9A"/>
    <w:rsid w:val="00471CC6"/>
    <w:rsid w:val="0047238B"/>
    <w:rsid w:val="00472480"/>
    <w:rsid w:val="004726AE"/>
    <w:rsid w:val="00472C34"/>
    <w:rsid w:val="0047317C"/>
    <w:rsid w:val="0047321E"/>
    <w:rsid w:val="004733A4"/>
    <w:rsid w:val="004735CA"/>
    <w:rsid w:val="0047393F"/>
    <w:rsid w:val="00473A38"/>
    <w:rsid w:val="00473EA9"/>
    <w:rsid w:val="00473F26"/>
    <w:rsid w:val="004740B8"/>
    <w:rsid w:val="0047429E"/>
    <w:rsid w:val="004742B5"/>
    <w:rsid w:val="004745DC"/>
    <w:rsid w:val="00474613"/>
    <w:rsid w:val="00474AA5"/>
    <w:rsid w:val="0047520E"/>
    <w:rsid w:val="0047552F"/>
    <w:rsid w:val="00475651"/>
    <w:rsid w:val="004758AF"/>
    <w:rsid w:val="0047602F"/>
    <w:rsid w:val="0047607F"/>
    <w:rsid w:val="00476247"/>
    <w:rsid w:val="00476367"/>
    <w:rsid w:val="004766D6"/>
    <w:rsid w:val="00476B8F"/>
    <w:rsid w:val="00476E7E"/>
    <w:rsid w:val="0047715F"/>
    <w:rsid w:val="00477246"/>
    <w:rsid w:val="004778E9"/>
    <w:rsid w:val="00477A5B"/>
    <w:rsid w:val="0048017F"/>
    <w:rsid w:val="00480304"/>
    <w:rsid w:val="0048047D"/>
    <w:rsid w:val="00480565"/>
    <w:rsid w:val="00480592"/>
    <w:rsid w:val="00480852"/>
    <w:rsid w:val="00480C60"/>
    <w:rsid w:val="0048100F"/>
    <w:rsid w:val="00481335"/>
    <w:rsid w:val="004813B9"/>
    <w:rsid w:val="0048143D"/>
    <w:rsid w:val="0048166C"/>
    <w:rsid w:val="00481817"/>
    <w:rsid w:val="00481A56"/>
    <w:rsid w:val="00481B51"/>
    <w:rsid w:val="00481C10"/>
    <w:rsid w:val="0048233A"/>
    <w:rsid w:val="00482456"/>
    <w:rsid w:val="00482487"/>
    <w:rsid w:val="004824A8"/>
    <w:rsid w:val="004824EC"/>
    <w:rsid w:val="004827C3"/>
    <w:rsid w:val="0048284A"/>
    <w:rsid w:val="00482B20"/>
    <w:rsid w:val="00482CFD"/>
    <w:rsid w:val="00482D71"/>
    <w:rsid w:val="00482F2B"/>
    <w:rsid w:val="004830E9"/>
    <w:rsid w:val="00483286"/>
    <w:rsid w:val="004832D8"/>
    <w:rsid w:val="00483548"/>
    <w:rsid w:val="004836C0"/>
    <w:rsid w:val="004838D2"/>
    <w:rsid w:val="00483ADD"/>
    <w:rsid w:val="00483C15"/>
    <w:rsid w:val="00483C84"/>
    <w:rsid w:val="00483CFE"/>
    <w:rsid w:val="0048420D"/>
    <w:rsid w:val="0048455D"/>
    <w:rsid w:val="00484771"/>
    <w:rsid w:val="00484CC4"/>
    <w:rsid w:val="00484E03"/>
    <w:rsid w:val="004851F5"/>
    <w:rsid w:val="00485392"/>
    <w:rsid w:val="004853E1"/>
    <w:rsid w:val="0048557C"/>
    <w:rsid w:val="00485937"/>
    <w:rsid w:val="00485A4F"/>
    <w:rsid w:val="00485B0C"/>
    <w:rsid w:val="00485C81"/>
    <w:rsid w:val="00485E86"/>
    <w:rsid w:val="00485EE4"/>
    <w:rsid w:val="00485EE8"/>
    <w:rsid w:val="00486061"/>
    <w:rsid w:val="004863F0"/>
    <w:rsid w:val="0048660C"/>
    <w:rsid w:val="004872D6"/>
    <w:rsid w:val="0048731A"/>
    <w:rsid w:val="004877A7"/>
    <w:rsid w:val="0048788F"/>
    <w:rsid w:val="00487A2C"/>
    <w:rsid w:val="0049040C"/>
    <w:rsid w:val="00490760"/>
    <w:rsid w:val="00490A9D"/>
    <w:rsid w:val="00490EFA"/>
    <w:rsid w:val="004922AB"/>
    <w:rsid w:val="0049235C"/>
    <w:rsid w:val="00492608"/>
    <w:rsid w:val="00493382"/>
    <w:rsid w:val="0049362E"/>
    <w:rsid w:val="0049365B"/>
    <w:rsid w:val="00493981"/>
    <w:rsid w:val="00493E26"/>
    <w:rsid w:val="00493E8F"/>
    <w:rsid w:val="0049421E"/>
    <w:rsid w:val="004942C4"/>
    <w:rsid w:val="004942EC"/>
    <w:rsid w:val="004945BD"/>
    <w:rsid w:val="00494728"/>
    <w:rsid w:val="004948F4"/>
    <w:rsid w:val="00494A9A"/>
    <w:rsid w:val="00494AB8"/>
    <w:rsid w:val="004950CC"/>
    <w:rsid w:val="00495298"/>
    <w:rsid w:val="0049549E"/>
    <w:rsid w:val="00495694"/>
    <w:rsid w:val="004957D6"/>
    <w:rsid w:val="004958C6"/>
    <w:rsid w:val="004959CC"/>
    <w:rsid w:val="00495B3B"/>
    <w:rsid w:val="00495B45"/>
    <w:rsid w:val="00495B8B"/>
    <w:rsid w:val="00495DB4"/>
    <w:rsid w:val="00495DD1"/>
    <w:rsid w:val="0049632C"/>
    <w:rsid w:val="00496497"/>
    <w:rsid w:val="004965B2"/>
    <w:rsid w:val="004965DB"/>
    <w:rsid w:val="00496607"/>
    <w:rsid w:val="00496688"/>
    <w:rsid w:val="00496928"/>
    <w:rsid w:val="004969F6"/>
    <w:rsid w:val="00496B02"/>
    <w:rsid w:val="00497768"/>
    <w:rsid w:val="004978AD"/>
    <w:rsid w:val="00497C5E"/>
    <w:rsid w:val="004A0135"/>
    <w:rsid w:val="004A01CA"/>
    <w:rsid w:val="004A0298"/>
    <w:rsid w:val="004A0434"/>
    <w:rsid w:val="004A0B3B"/>
    <w:rsid w:val="004A0EE8"/>
    <w:rsid w:val="004A0F95"/>
    <w:rsid w:val="004A1814"/>
    <w:rsid w:val="004A1834"/>
    <w:rsid w:val="004A1980"/>
    <w:rsid w:val="004A1B9D"/>
    <w:rsid w:val="004A1D6F"/>
    <w:rsid w:val="004A1E33"/>
    <w:rsid w:val="004A1EF5"/>
    <w:rsid w:val="004A2270"/>
    <w:rsid w:val="004A28CF"/>
    <w:rsid w:val="004A28E8"/>
    <w:rsid w:val="004A2B57"/>
    <w:rsid w:val="004A2CB8"/>
    <w:rsid w:val="004A2D36"/>
    <w:rsid w:val="004A2E08"/>
    <w:rsid w:val="004A2E25"/>
    <w:rsid w:val="004A2E6C"/>
    <w:rsid w:val="004A30CC"/>
    <w:rsid w:val="004A327D"/>
    <w:rsid w:val="004A3290"/>
    <w:rsid w:val="004A333E"/>
    <w:rsid w:val="004A36E9"/>
    <w:rsid w:val="004A3894"/>
    <w:rsid w:val="004A39A6"/>
    <w:rsid w:val="004A3B99"/>
    <w:rsid w:val="004A3C56"/>
    <w:rsid w:val="004A3E2B"/>
    <w:rsid w:val="004A4445"/>
    <w:rsid w:val="004A44C3"/>
    <w:rsid w:val="004A4644"/>
    <w:rsid w:val="004A4874"/>
    <w:rsid w:val="004A48CB"/>
    <w:rsid w:val="004A49EA"/>
    <w:rsid w:val="004A4A1A"/>
    <w:rsid w:val="004A4B39"/>
    <w:rsid w:val="004A4B73"/>
    <w:rsid w:val="004A4CF2"/>
    <w:rsid w:val="004A4DF0"/>
    <w:rsid w:val="004A4E0B"/>
    <w:rsid w:val="004A57FA"/>
    <w:rsid w:val="004A59AD"/>
    <w:rsid w:val="004A5D71"/>
    <w:rsid w:val="004A5FC5"/>
    <w:rsid w:val="004A62ED"/>
    <w:rsid w:val="004A67F8"/>
    <w:rsid w:val="004A6A83"/>
    <w:rsid w:val="004A6D99"/>
    <w:rsid w:val="004A6E59"/>
    <w:rsid w:val="004A6F51"/>
    <w:rsid w:val="004A729D"/>
    <w:rsid w:val="004A73F1"/>
    <w:rsid w:val="004A75A5"/>
    <w:rsid w:val="004A75C0"/>
    <w:rsid w:val="004A75CD"/>
    <w:rsid w:val="004A7F70"/>
    <w:rsid w:val="004A7F91"/>
    <w:rsid w:val="004B0088"/>
    <w:rsid w:val="004B05EF"/>
    <w:rsid w:val="004B080A"/>
    <w:rsid w:val="004B0F49"/>
    <w:rsid w:val="004B1100"/>
    <w:rsid w:val="004B12DE"/>
    <w:rsid w:val="004B12EB"/>
    <w:rsid w:val="004B13B1"/>
    <w:rsid w:val="004B1BA0"/>
    <w:rsid w:val="004B1D58"/>
    <w:rsid w:val="004B2107"/>
    <w:rsid w:val="004B2109"/>
    <w:rsid w:val="004B2124"/>
    <w:rsid w:val="004B2360"/>
    <w:rsid w:val="004B27CC"/>
    <w:rsid w:val="004B2B96"/>
    <w:rsid w:val="004B2CAE"/>
    <w:rsid w:val="004B2CBF"/>
    <w:rsid w:val="004B2F9A"/>
    <w:rsid w:val="004B308B"/>
    <w:rsid w:val="004B309F"/>
    <w:rsid w:val="004B3452"/>
    <w:rsid w:val="004B3682"/>
    <w:rsid w:val="004B37BD"/>
    <w:rsid w:val="004B3CC4"/>
    <w:rsid w:val="004B4154"/>
    <w:rsid w:val="004B421D"/>
    <w:rsid w:val="004B4382"/>
    <w:rsid w:val="004B44AB"/>
    <w:rsid w:val="004B481B"/>
    <w:rsid w:val="004B4866"/>
    <w:rsid w:val="004B48BD"/>
    <w:rsid w:val="004B48D9"/>
    <w:rsid w:val="004B4A84"/>
    <w:rsid w:val="004B4A94"/>
    <w:rsid w:val="004B4DD7"/>
    <w:rsid w:val="004B4F33"/>
    <w:rsid w:val="004B5083"/>
    <w:rsid w:val="004B5753"/>
    <w:rsid w:val="004B59C9"/>
    <w:rsid w:val="004B5B7F"/>
    <w:rsid w:val="004B5B94"/>
    <w:rsid w:val="004B5CCE"/>
    <w:rsid w:val="004B6378"/>
    <w:rsid w:val="004B67EE"/>
    <w:rsid w:val="004B6903"/>
    <w:rsid w:val="004B6D70"/>
    <w:rsid w:val="004B6E23"/>
    <w:rsid w:val="004B6E2C"/>
    <w:rsid w:val="004B6E88"/>
    <w:rsid w:val="004B6F46"/>
    <w:rsid w:val="004B6F6F"/>
    <w:rsid w:val="004B6F8C"/>
    <w:rsid w:val="004B7465"/>
    <w:rsid w:val="004B7518"/>
    <w:rsid w:val="004B76B7"/>
    <w:rsid w:val="004B77C3"/>
    <w:rsid w:val="004B7841"/>
    <w:rsid w:val="004B7A27"/>
    <w:rsid w:val="004B7D4B"/>
    <w:rsid w:val="004B7EE4"/>
    <w:rsid w:val="004C0108"/>
    <w:rsid w:val="004C0319"/>
    <w:rsid w:val="004C072C"/>
    <w:rsid w:val="004C0755"/>
    <w:rsid w:val="004C0F99"/>
    <w:rsid w:val="004C0FB3"/>
    <w:rsid w:val="004C1124"/>
    <w:rsid w:val="004C11D3"/>
    <w:rsid w:val="004C125A"/>
    <w:rsid w:val="004C1520"/>
    <w:rsid w:val="004C16B8"/>
    <w:rsid w:val="004C1BB3"/>
    <w:rsid w:val="004C2046"/>
    <w:rsid w:val="004C214F"/>
    <w:rsid w:val="004C219D"/>
    <w:rsid w:val="004C264D"/>
    <w:rsid w:val="004C27BF"/>
    <w:rsid w:val="004C29B5"/>
    <w:rsid w:val="004C2DA3"/>
    <w:rsid w:val="004C2EF9"/>
    <w:rsid w:val="004C2F35"/>
    <w:rsid w:val="004C3099"/>
    <w:rsid w:val="004C309F"/>
    <w:rsid w:val="004C3149"/>
    <w:rsid w:val="004C3391"/>
    <w:rsid w:val="004C3614"/>
    <w:rsid w:val="004C3662"/>
    <w:rsid w:val="004C36FF"/>
    <w:rsid w:val="004C379C"/>
    <w:rsid w:val="004C391A"/>
    <w:rsid w:val="004C3CFA"/>
    <w:rsid w:val="004C3FE4"/>
    <w:rsid w:val="004C4083"/>
    <w:rsid w:val="004C42A5"/>
    <w:rsid w:val="004C4643"/>
    <w:rsid w:val="004C488A"/>
    <w:rsid w:val="004C4A94"/>
    <w:rsid w:val="004C5138"/>
    <w:rsid w:val="004C53C1"/>
    <w:rsid w:val="004C58A1"/>
    <w:rsid w:val="004C5C07"/>
    <w:rsid w:val="004C69D6"/>
    <w:rsid w:val="004C6E7C"/>
    <w:rsid w:val="004C6F8B"/>
    <w:rsid w:val="004C72DD"/>
    <w:rsid w:val="004C73E7"/>
    <w:rsid w:val="004C7EF0"/>
    <w:rsid w:val="004C7F5E"/>
    <w:rsid w:val="004D02B4"/>
    <w:rsid w:val="004D067E"/>
    <w:rsid w:val="004D069D"/>
    <w:rsid w:val="004D08CF"/>
    <w:rsid w:val="004D0B71"/>
    <w:rsid w:val="004D0E7D"/>
    <w:rsid w:val="004D112E"/>
    <w:rsid w:val="004D116A"/>
    <w:rsid w:val="004D11C4"/>
    <w:rsid w:val="004D1665"/>
    <w:rsid w:val="004D1A39"/>
    <w:rsid w:val="004D1A9D"/>
    <w:rsid w:val="004D1C92"/>
    <w:rsid w:val="004D2166"/>
    <w:rsid w:val="004D2BFC"/>
    <w:rsid w:val="004D2F87"/>
    <w:rsid w:val="004D33B4"/>
    <w:rsid w:val="004D36D7"/>
    <w:rsid w:val="004D38C1"/>
    <w:rsid w:val="004D3B45"/>
    <w:rsid w:val="004D3F7E"/>
    <w:rsid w:val="004D418B"/>
    <w:rsid w:val="004D4696"/>
    <w:rsid w:val="004D46FA"/>
    <w:rsid w:val="004D4717"/>
    <w:rsid w:val="004D480E"/>
    <w:rsid w:val="004D48AE"/>
    <w:rsid w:val="004D49C1"/>
    <w:rsid w:val="004D4B32"/>
    <w:rsid w:val="004D4D4E"/>
    <w:rsid w:val="004D4EBA"/>
    <w:rsid w:val="004D50DA"/>
    <w:rsid w:val="004D554D"/>
    <w:rsid w:val="004D5878"/>
    <w:rsid w:val="004D5A34"/>
    <w:rsid w:val="004D5A7D"/>
    <w:rsid w:val="004D5CAF"/>
    <w:rsid w:val="004D5D23"/>
    <w:rsid w:val="004D61AA"/>
    <w:rsid w:val="004D6254"/>
    <w:rsid w:val="004D686F"/>
    <w:rsid w:val="004D693D"/>
    <w:rsid w:val="004D7230"/>
    <w:rsid w:val="004D732C"/>
    <w:rsid w:val="004D74A8"/>
    <w:rsid w:val="004D74F2"/>
    <w:rsid w:val="004D76B3"/>
    <w:rsid w:val="004D76C5"/>
    <w:rsid w:val="004D76D4"/>
    <w:rsid w:val="004D76E5"/>
    <w:rsid w:val="004D76E7"/>
    <w:rsid w:val="004D788A"/>
    <w:rsid w:val="004D7E61"/>
    <w:rsid w:val="004D7E68"/>
    <w:rsid w:val="004D7EE6"/>
    <w:rsid w:val="004D7F48"/>
    <w:rsid w:val="004E0135"/>
    <w:rsid w:val="004E01B3"/>
    <w:rsid w:val="004E044D"/>
    <w:rsid w:val="004E1050"/>
    <w:rsid w:val="004E105D"/>
    <w:rsid w:val="004E1244"/>
    <w:rsid w:val="004E1246"/>
    <w:rsid w:val="004E154C"/>
    <w:rsid w:val="004E1B8E"/>
    <w:rsid w:val="004E1D86"/>
    <w:rsid w:val="004E1E0C"/>
    <w:rsid w:val="004E207A"/>
    <w:rsid w:val="004E2214"/>
    <w:rsid w:val="004E2406"/>
    <w:rsid w:val="004E29D6"/>
    <w:rsid w:val="004E2F33"/>
    <w:rsid w:val="004E2F3D"/>
    <w:rsid w:val="004E30B0"/>
    <w:rsid w:val="004E37B1"/>
    <w:rsid w:val="004E3AFE"/>
    <w:rsid w:val="004E3D35"/>
    <w:rsid w:val="004E3FEA"/>
    <w:rsid w:val="004E4053"/>
    <w:rsid w:val="004E4129"/>
    <w:rsid w:val="004E44DC"/>
    <w:rsid w:val="004E4985"/>
    <w:rsid w:val="004E4ACC"/>
    <w:rsid w:val="004E4B7C"/>
    <w:rsid w:val="004E4CE7"/>
    <w:rsid w:val="004E4D66"/>
    <w:rsid w:val="004E4E58"/>
    <w:rsid w:val="004E50B2"/>
    <w:rsid w:val="004E515A"/>
    <w:rsid w:val="004E51AD"/>
    <w:rsid w:val="004E5503"/>
    <w:rsid w:val="004E5A3B"/>
    <w:rsid w:val="004E5CA9"/>
    <w:rsid w:val="004E6423"/>
    <w:rsid w:val="004E6584"/>
    <w:rsid w:val="004E6614"/>
    <w:rsid w:val="004E6625"/>
    <w:rsid w:val="004E66FA"/>
    <w:rsid w:val="004E6724"/>
    <w:rsid w:val="004E68D5"/>
    <w:rsid w:val="004E6926"/>
    <w:rsid w:val="004E6DD2"/>
    <w:rsid w:val="004E71C8"/>
    <w:rsid w:val="004E7237"/>
    <w:rsid w:val="004E7259"/>
    <w:rsid w:val="004E7373"/>
    <w:rsid w:val="004E74FF"/>
    <w:rsid w:val="004E7554"/>
    <w:rsid w:val="004E770E"/>
    <w:rsid w:val="004E7A04"/>
    <w:rsid w:val="004E7EF9"/>
    <w:rsid w:val="004E7FEF"/>
    <w:rsid w:val="004F00E0"/>
    <w:rsid w:val="004F0141"/>
    <w:rsid w:val="004F0379"/>
    <w:rsid w:val="004F0456"/>
    <w:rsid w:val="004F0621"/>
    <w:rsid w:val="004F0923"/>
    <w:rsid w:val="004F0954"/>
    <w:rsid w:val="004F0BD3"/>
    <w:rsid w:val="004F0BFD"/>
    <w:rsid w:val="004F0DF0"/>
    <w:rsid w:val="004F1026"/>
    <w:rsid w:val="004F1036"/>
    <w:rsid w:val="004F133B"/>
    <w:rsid w:val="004F179C"/>
    <w:rsid w:val="004F1AF1"/>
    <w:rsid w:val="004F1B1D"/>
    <w:rsid w:val="004F1B61"/>
    <w:rsid w:val="004F1BDF"/>
    <w:rsid w:val="004F1F15"/>
    <w:rsid w:val="004F2106"/>
    <w:rsid w:val="004F2A3A"/>
    <w:rsid w:val="004F2BA7"/>
    <w:rsid w:val="004F3664"/>
    <w:rsid w:val="004F36B4"/>
    <w:rsid w:val="004F36D6"/>
    <w:rsid w:val="004F3D4C"/>
    <w:rsid w:val="004F3DBA"/>
    <w:rsid w:val="004F3E38"/>
    <w:rsid w:val="004F3FF1"/>
    <w:rsid w:val="004F404D"/>
    <w:rsid w:val="004F4226"/>
    <w:rsid w:val="004F43A0"/>
    <w:rsid w:val="004F44D8"/>
    <w:rsid w:val="004F4662"/>
    <w:rsid w:val="004F46EB"/>
    <w:rsid w:val="004F4B9B"/>
    <w:rsid w:val="004F4D42"/>
    <w:rsid w:val="004F4DE1"/>
    <w:rsid w:val="004F5091"/>
    <w:rsid w:val="004F517B"/>
    <w:rsid w:val="004F5202"/>
    <w:rsid w:val="004F5954"/>
    <w:rsid w:val="004F59E3"/>
    <w:rsid w:val="004F5A13"/>
    <w:rsid w:val="004F5B78"/>
    <w:rsid w:val="004F5F91"/>
    <w:rsid w:val="004F601A"/>
    <w:rsid w:val="004F65C6"/>
    <w:rsid w:val="004F6610"/>
    <w:rsid w:val="004F6640"/>
    <w:rsid w:val="004F685D"/>
    <w:rsid w:val="004F68E5"/>
    <w:rsid w:val="004F70C2"/>
    <w:rsid w:val="004F754C"/>
    <w:rsid w:val="004F7869"/>
    <w:rsid w:val="004F7A2B"/>
    <w:rsid w:val="004F7AEE"/>
    <w:rsid w:val="004F7B62"/>
    <w:rsid w:val="004F7BED"/>
    <w:rsid w:val="004F7C7F"/>
    <w:rsid w:val="004F7D01"/>
    <w:rsid w:val="004F7ED3"/>
    <w:rsid w:val="00500249"/>
    <w:rsid w:val="00500508"/>
    <w:rsid w:val="00500558"/>
    <w:rsid w:val="0050072A"/>
    <w:rsid w:val="0050080D"/>
    <w:rsid w:val="005009DC"/>
    <w:rsid w:val="00500BED"/>
    <w:rsid w:val="00500D63"/>
    <w:rsid w:val="005011B8"/>
    <w:rsid w:val="005011DA"/>
    <w:rsid w:val="0050140C"/>
    <w:rsid w:val="00501459"/>
    <w:rsid w:val="005015BF"/>
    <w:rsid w:val="00501614"/>
    <w:rsid w:val="00501753"/>
    <w:rsid w:val="005017AA"/>
    <w:rsid w:val="00501833"/>
    <w:rsid w:val="00501B8F"/>
    <w:rsid w:val="00501C22"/>
    <w:rsid w:val="00501CD0"/>
    <w:rsid w:val="00501D07"/>
    <w:rsid w:val="00501E39"/>
    <w:rsid w:val="00502403"/>
    <w:rsid w:val="00502583"/>
    <w:rsid w:val="0050285C"/>
    <w:rsid w:val="00502871"/>
    <w:rsid w:val="00502B6A"/>
    <w:rsid w:val="00503091"/>
    <w:rsid w:val="00503493"/>
    <w:rsid w:val="005034D3"/>
    <w:rsid w:val="0050351B"/>
    <w:rsid w:val="00503546"/>
    <w:rsid w:val="00503701"/>
    <w:rsid w:val="00503750"/>
    <w:rsid w:val="005037F0"/>
    <w:rsid w:val="00503874"/>
    <w:rsid w:val="005038EE"/>
    <w:rsid w:val="00503D51"/>
    <w:rsid w:val="00504341"/>
    <w:rsid w:val="00504371"/>
    <w:rsid w:val="00504933"/>
    <w:rsid w:val="0050498E"/>
    <w:rsid w:val="005049B0"/>
    <w:rsid w:val="00505030"/>
    <w:rsid w:val="00505117"/>
    <w:rsid w:val="00505154"/>
    <w:rsid w:val="0050589F"/>
    <w:rsid w:val="00505B47"/>
    <w:rsid w:val="00505C82"/>
    <w:rsid w:val="00505F1F"/>
    <w:rsid w:val="00506031"/>
    <w:rsid w:val="0050623F"/>
    <w:rsid w:val="00506601"/>
    <w:rsid w:val="00506B76"/>
    <w:rsid w:val="00506F20"/>
    <w:rsid w:val="00506F34"/>
    <w:rsid w:val="0050741B"/>
    <w:rsid w:val="0050748D"/>
    <w:rsid w:val="00507498"/>
    <w:rsid w:val="00507638"/>
    <w:rsid w:val="005079E3"/>
    <w:rsid w:val="00507F1D"/>
    <w:rsid w:val="00510397"/>
    <w:rsid w:val="0051088F"/>
    <w:rsid w:val="0051090A"/>
    <w:rsid w:val="00510CB0"/>
    <w:rsid w:val="00510CCD"/>
    <w:rsid w:val="00510DE8"/>
    <w:rsid w:val="00510F21"/>
    <w:rsid w:val="00511030"/>
    <w:rsid w:val="0051155C"/>
    <w:rsid w:val="005115A7"/>
    <w:rsid w:val="005117D7"/>
    <w:rsid w:val="00511970"/>
    <w:rsid w:val="00511A43"/>
    <w:rsid w:val="00511DA6"/>
    <w:rsid w:val="00511FA7"/>
    <w:rsid w:val="005125E8"/>
    <w:rsid w:val="00512983"/>
    <w:rsid w:val="005129EC"/>
    <w:rsid w:val="00512A6D"/>
    <w:rsid w:val="00512B0A"/>
    <w:rsid w:val="00512B62"/>
    <w:rsid w:val="005130CA"/>
    <w:rsid w:val="005134E0"/>
    <w:rsid w:val="005134EE"/>
    <w:rsid w:val="005135A2"/>
    <w:rsid w:val="005136E6"/>
    <w:rsid w:val="00513D2C"/>
    <w:rsid w:val="00514030"/>
    <w:rsid w:val="00514200"/>
    <w:rsid w:val="005143CA"/>
    <w:rsid w:val="0051457C"/>
    <w:rsid w:val="005146B5"/>
    <w:rsid w:val="005149CD"/>
    <w:rsid w:val="00514A3D"/>
    <w:rsid w:val="00514BD7"/>
    <w:rsid w:val="00514C4B"/>
    <w:rsid w:val="00514E3D"/>
    <w:rsid w:val="00514FF2"/>
    <w:rsid w:val="005150FE"/>
    <w:rsid w:val="005152A8"/>
    <w:rsid w:val="005153DD"/>
    <w:rsid w:val="005155EE"/>
    <w:rsid w:val="005157A4"/>
    <w:rsid w:val="00515A03"/>
    <w:rsid w:val="00515D92"/>
    <w:rsid w:val="005163A7"/>
    <w:rsid w:val="005163ED"/>
    <w:rsid w:val="0051640A"/>
    <w:rsid w:val="005165C9"/>
    <w:rsid w:val="00516709"/>
    <w:rsid w:val="00516FFA"/>
    <w:rsid w:val="0051727D"/>
    <w:rsid w:val="00517ACE"/>
    <w:rsid w:val="00517EBE"/>
    <w:rsid w:val="0052000D"/>
    <w:rsid w:val="005201FB"/>
    <w:rsid w:val="0052038A"/>
    <w:rsid w:val="005207C6"/>
    <w:rsid w:val="00520B61"/>
    <w:rsid w:val="00520BDD"/>
    <w:rsid w:val="00520BFD"/>
    <w:rsid w:val="00520CD4"/>
    <w:rsid w:val="00520EC6"/>
    <w:rsid w:val="0052106C"/>
    <w:rsid w:val="00521960"/>
    <w:rsid w:val="00521C73"/>
    <w:rsid w:val="005220C5"/>
    <w:rsid w:val="00522135"/>
    <w:rsid w:val="00522403"/>
    <w:rsid w:val="00522491"/>
    <w:rsid w:val="0052262A"/>
    <w:rsid w:val="00522E9A"/>
    <w:rsid w:val="005232D3"/>
    <w:rsid w:val="00523759"/>
    <w:rsid w:val="00523BF6"/>
    <w:rsid w:val="00523EB8"/>
    <w:rsid w:val="00523F56"/>
    <w:rsid w:val="00524123"/>
    <w:rsid w:val="00524205"/>
    <w:rsid w:val="0052448B"/>
    <w:rsid w:val="005245D6"/>
    <w:rsid w:val="005246F8"/>
    <w:rsid w:val="005248EF"/>
    <w:rsid w:val="00524AA0"/>
    <w:rsid w:val="00524B8A"/>
    <w:rsid w:val="00524C15"/>
    <w:rsid w:val="00524C53"/>
    <w:rsid w:val="0052519E"/>
    <w:rsid w:val="00525645"/>
    <w:rsid w:val="00525B9A"/>
    <w:rsid w:val="00525C55"/>
    <w:rsid w:val="005263B9"/>
    <w:rsid w:val="005267CA"/>
    <w:rsid w:val="00526CCD"/>
    <w:rsid w:val="00526DEF"/>
    <w:rsid w:val="0052701F"/>
    <w:rsid w:val="005271D0"/>
    <w:rsid w:val="0052742C"/>
    <w:rsid w:val="005274E4"/>
    <w:rsid w:val="0052798D"/>
    <w:rsid w:val="00527AA8"/>
    <w:rsid w:val="00527AEC"/>
    <w:rsid w:val="00527CED"/>
    <w:rsid w:val="00527DA1"/>
    <w:rsid w:val="00527FCB"/>
    <w:rsid w:val="00527FEB"/>
    <w:rsid w:val="00530433"/>
    <w:rsid w:val="005307DB"/>
    <w:rsid w:val="0053090B"/>
    <w:rsid w:val="00530DC2"/>
    <w:rsid w:val="00530DEB"/>
    <w:rsid w:val="005311C5"/>
    <w:rsid w:val="005314B5"/>
    <w:rsid w:val="005314CD"/>
    <w:rsid w:val="005315A2"/>
    <w:rsid w:val="005316F9"/>
    <w:rsid w:val="00531B7A"/>
    <w:rsid w:val="00531C16"/>
    <w:rsid w:val="00531FE3"/>
    <w:rsid w:val="0053229A"/>
    <w:rsid w:val="0053268E"/>
    <w:rsid w:val="00533148"/>
    <w:rsid w:val="0053380E"/>
    <w:rsid w:val="00533F39"/>
    <w:rsid w:val="00534744"/>
    <w:rsid w:val="00534A3E"/>
    <w:rsid w:val="00534B1F"/>
    <w:rsid w:val="00534D1D"/>
    <w:rsid w:val="00534F84"/>
    <w:rsid w:val="00535038"/>
    <w:rsid w:val="00535182"/>
    <w:rsid w:val="00535190"/>
    <w:rsid w:val="00535207"/>
    <w:rsid w:val="005357F5"/>
    <w:rsid w:val="00535846"/>
    <w:rsid w:val="005358DE"/>
    <w:rsid w:val="00535AA6"/>
    <w:rsid w:val="00535EAB"/>
    <w:rsid w:val="00535FD9"/>
    <w:rsid w:val="005364B6"/>
    <w:rsid w:val="005369AB"/>
    <w:rsid w:val="00536CA4"/>
    <w:rsid w:val="00537265"/>
    <w:rsid w:val="00537500"/>
    <w:rsid w:val="0054042F"/>
    <w:rsid w:val="00540492"/>
    <w:rsid w:val="005407D7"/>
    <w:rsid w:val="00540B9A"/>
    <w:rsid w:val="00540E99"/>
    <w:rsid w:val="00540FA1"/>
    <w:rsid w:val="00541067"/>
    <w:rsid w:val="005410DB"/>
    <w:rsid w:val="005411E5"/>
    <w:rsid w:val="005411F9"/>
    <w:rsid w:val="005413B3"/>
    <w:rsid w:val="005414DC"/>
    <w:rsid w:val="0054156D"/>
    <w:rsid w:val="005419C5"/>
    <w:rsid w:val="00541C58"/>
    <w:rsid w:val="00542623"/>
    <w:rsid w:val="00542A19"/>
    <w:rsid w:val="00542CA9"/>
    <w:rsid w:val="00542E33"/>
    <w:rsid w:val="00543088"/>
    <w:rsid w:val="00543400"/>
    <w:rsid w:val="0054369E"/>
    <w:rsid w:val="005436DA"/>
    <w:rsid w:val="00543958"/>
    <w:rsid w:val="00543CB0"/>
    <w:rsid w:val="005440C9"/>
    <w:rsid w:val="005443F5"/>
    <w:rsid w:val="005444C3"/>
    <w:rsid w:val="00544686"/>
    <w:rsid w:val="00544ABB"/>
    <w:rsid w:val="00544C64"/>
    <w:rsid w:val="00544D98"/>
    <w:rsid w:val="00545044"/>
    <w:rsid w:val="005452A4"/>
    <w:rsid w:val="005452C9"/>
    <w:rsid w:val="0054539E"/>
    <w:rsid w:val="0054567B"/>
    <w:rsid w:val="00545725"/>
    <w:rsid w:val="00545789"/>
    <w:rsid w:val="005458DE"/>
    <w:rsid w:val="00545D37"/>
    <w:rsid w:val="005460B9"/>
    <w:rsid w:val="0054621E"/>
    <w:rsid w:val="00546441"/>
    <w:rsid w:val="0054656B"/>
    <w:rsid w:val="005466D3"/>
    <w:rsid w:val="0054670C"/>
    <w:rsid w:val="00546989"/>
    <w:rsid w:val="00546D73"/>
    <w:rsid w:val="00547014"/>
    <w:rsid w:val="00547202"/>
    <w:rsid w:val="00547269"/>
    <w:rsid w:val="0054769B"/>
    <w:rsid w:val="0054794B"/>
    <w:rsid w:val="00547958"/>
    <w:rsid w:val="005479D8"/>
    <w:rsid w:val="00547D5C"/>
    <w:rsid w:val="00547F75"/>
    <w:rsid w:val="00547FB7"/>
    <w:rsid w:val="00550588"/>
    <w:rsid w:val="0055099C"/>
    <w:rsid w:val="00550C9D"/>
    <w:rsid w:val="00551362"/>
    <w:rsid w:val="0055142B"/>
    <w:rsid w:val="00551A16"/>
    <w:rsid w:val="00551C07"/>
    <w:rsid w:val="00551CB1"/>
    <w:rsid w:val="00551FC7"/>
    <w:rsid w:val="0055222E"/>
    <w:rsid w:val="005523E3"/>
    <w:rsid w:val="005526D0"/>
    <w:rsid w:val="00552A66"/>
    <w:rsid w:val="00552C75"/>
    <w:rsid w:val="00552FA7"/>
    <w:rsid w:val="00553711"/>
    <w:rsid w:val="00553732"/>
    <w:rsid w:val="00553851"/>
    <w:rsid w:val="005540CC"/>
    <w:rsid w:val="00554287"/>
    <w:rsid w:val="005544D4"/>
    <w:rsid w:val="005544E4"/>
    <w:rsid w:val="005546C5"/>
    <w:rsid w:val="005546F6"/>
    <w:rsid w:val="0055477D"/>
    <w:rsid w:val="00554799"/>
    <w:rsid w:val="00554BF1"/>
    <w:rsid w:val="00554EBB"/>
    <w:rsid w:val="0055550A"/>
    <w:rsid w:val="00555548"/>
    <w:rsid w:val="00555703"/>
    <w:rsid w:val="00555770"/>
    <w:rsid w:val="00555889"/>
    <w:rsid w:val="00555AB8"/>
    <w:rsid w:val="00555C56"/>
    <w:rsid w:val="00555DE6"/>
    <w:rsid w:val="00556060"/>
    <w:rsid w:val="00556208"/>
    <w:rsid w:val="0055652F"/>
    <w:rsid w:val="005565B1"/>
    <w:rsid w:val="0055677C"/>
    <w:rsid w:val="00556920"/>
    <w:rsid w:val="00557078"/>
    <w:rsid w:val="005572B3"/>
    <w:rsid w:val="005573AB"/>
    <w:rsid w:val="00557520"/>
    <w:rsid w:val="0055758B"/>
    <w:rsid w:val="005575D0"/>
    <w:rsid w:val="005577A2"/>
    <w:rsid w:val="00557AD7"/>
    <w:rsid w:val="00557B11"/>
    <w:rsid w:val="00557BE6"/>
    <w:rsid w:val="00557C25"/>
    <w:rsid w:val="00557E47"/>
    <w:rsid w:val="00557F46"/>
    <w:rsid w:val="00557F8B"/>
    <w:rsid w:val="005605F7"/>
    <w:rsid w:val="00560618"/>
    <w:rsid w:val="00560A2E"/>
    <w:rsid w:val="00560A45"/>
    <w:rsid w:val="00560C8D"/>
    <w:rsid w:val="00560E13"/>
    <w:rsid w:val="00561496"/>
    <w:rsid w:val="00561715"/>
    <w:rsid w:val="0056171C"/>
    <w:rsid w:val="00561901"/>
    <w:rsid w:val="00561B46"/>
    <w:rsid w:val="00561B6C"/>
    <w:rsid w:val="00561BEC"/>
    <w:rsid w:val="00561EBD"/>
    <w:rsid w:val="00562071"/>
    <w:rsid w:val="00562095"/>
    <w:rsid w:val="005623A5"/>
    <w:rsid w:val="0056257E"/>
    <w:rsid w:val="005625F0"/>
    <w:rsid w:val="00562780"/>
    <w:rsid w:val="00562EDF"/>
    <w:rsid w:val="005632D5"/>
    <w:rsid w:val="00563487"/>
    <w:rsid w:val="0056352B"/>
    <w:rsid w:val="0056354B"/>
    <w:rsid w:val="0056355A"/>
    <w:rsid w:val="00563773"/>
    <w:rsid w:val="00563913"/>
    <w:rsid w:val="00563930"/>
    <w:rsid w:val="00563A1D"/>
    <w:rsid w:val="00563CCE"/>
    <w:rsid w:val="00563FC3"/>
    <w:rsid w:val="0056409E"/>
    <w:rsid w:val="00564109"/>
    <w:rsid w:val="0056431A"/>
    <w:rsid w:val="00564557"/>
    <w:rsid w:val="005646AF"/>
    <w:rsid w:val="005647BD"/>
    <w:rsid w:val="00564C45"/>
    <w:rsid w:val="00564E19"/>
    <w:rsid w:val="005658C3"/>
    <w:rsid w:val="00565DE7"/>
    <w:rsid w:val="00565E0B"/>
    <w:rsid w:val="00565EA0"/>
    <w:rsid w:val="00565EC1"/>
    <w:rsid w:val="00565F2C"/>
    <w:rsid w:val="0056608E"/>
    <w:rsid w:val="005661AE"/>
    <w:rsid w:val="005663D6"/>
    <w:rsid w:val="0056663D"/>
    <w:rsid w:val="00566BAD"/>
    <w:rsid w:val="00566D6D"/>
    <w:rsid w:val="00566E12"/>
    <w:rsid w:val="005670C7"/>
    <w:rsid w:val="005670FD"/>
    <w:rsid w:val="0056712E"/>
    <w:rsid w:val="005676E2"/>
    <w:rsid w:val="0056798D"/>
    <w:rsid w:val="00567F60"/>
    <w:rsid w:val="00570343"/>
    <w:rsid w:val="0057042A"/>
    <w:rsid w:val="005707EB"/>
    <w:rsid w:val="005708CE"/>
    <w:rsid w:val="00570916"/>
    <w:rsid w:val="00570A22"/>
    <w:rsid w:val="00570B96"/>
    <w:rsid w:val="00570FC4"/>
    <w:rsid w:val="00571186"/>
    <w:rsid w:val="005711FF"/>
    <w:rsid w:val="00571258"/>
    <w:rsid w:val="005716B5"/>
    <w:rsid w:val="00571934"/>
    <w:rsid w:val="00571C66"/>
    <w:rsid w:val="00571E86"/>
    <w:rsid w:val="00572448"/>
    <w:rsid w:val="005725AA"/>
    <w:rsid w:val="005727A8"/>
    <w:rsid w:val="00572B70"/>
    <w:rsid w:val="00572E06"/>
    <w:rsid w:val="00573200"/>
    <w:rsid w:val="00573392"/>
    <w:rsid w:val="005736C8"/>
    <w:rsid w:val="00573799"/>
    <w:rsid w:val="005738BF"/>
    <w:rsid w:val="00573B11"/>
    <w:rsid w:val="00573F08"/>
    <w:rsid w:val="0057406B"/>
    <w:rsid w:val="005742B2"/>
    <w:rsid w:val="005746A1"/>
    <w:rsid w:val="00574D13"/>
    <w:rsid w:val="00574DDA"/>
    <w:rsid w:val="00574F1C"/>
    <w:rsid w:val="00575004"/>
    <w:rsid w:val="0057576A"/>
    <w:rsid w:val="00575AD3"/>
    <w:rsid w:val="00575C71"/>
    <w:rsid w:val="00575CD1"/>
    <w:rsid w:val="00575ECB"/>
    <w:rsid w:val="00576088"/>
    <w:rsid w:val="00576424"/>
    <w:rsid w:val="0057666A"/>
    <w:rsid w:val="0057696C"/>
    <w:rsid w:val="00576A15"/>
    <w:rsid w:val="00576BFE"/>
    <w:rsid w:val="00576D35"/>
    <w:rsid w:val="005771F4"/>
    <w:rsid w:val="00577224"/>
    <w:rsid w:val="005772C0"/>
    <w:rsid w:val="0057746D"/>
    <w:rsid w:val="005778E5"/>
    <w:rsid w:val="00577AC5"/>
    <w:rsid w:val="00577ECC"/>
    <w:rsid w:val="005800C8"/>
    <w:rsid w:val="005807EF"/>
    <w:rsid w:val="0058090A"/>
    <w:rsid w:val="005809E4"/>
    <w:rsid w:val="00580A79"/>
    <w:rsid w:val="00580DFD"/>
    <w:rsid w:val="00580E59"/>
    <w:rsid w:val="005812BE"/>
    <w:rsid w:val="0058138A"/>
    <w:rsid w:val="005814BF"/>
    <w:rsid w:val="0058155E"/>
    <w:rsid w:val="00581724"/>
    <w:rsid w:val="00581847"/>
    <w:rsid w:val="00581B6B"/>
    <w:rsid w:val="00581BEA"/>
    <w:rsid w:val="00581C3A"/>
    <w:rsid w:val="00581EB2"/>
    <w:rsid w:val="00582005"/>
    <w:rsid w:val="00582296"/>
    <w:rsid w:val="005822E0"/>
    <w:rsid w:val="00582595"/>
    <w:rsid w:val="00582703"/>
    <w:rsid w:val="005828FB"/>
    <w:rsid w:val="00582906"/>
    <w:rsid w:val="00582A15"/>
    <w:rsid w:val="00582A1E"/>
    <w:rsid w:val="00582A63"/>
    <w:rsid w:val="00582B29"/>
    <w:rsid w:val="00582CA7"/>
    <w:rsid w:val="00582EC5"/>
    <w:rsid w:val="00582FCD"/>
    <w:rsid w:val="005830BC"/>
    <w:rsid w:val="005830C6"/>
    <w:rsid w:val="00583106"/>
    <w:rsid w:val="005835DC"/>
    <w:rsid w:val="005836F3"/>
    <w:rsid w:val="005838AD"/>
    <w:rsid w:val="00583E03"/>
    <w:rsid w:val="005841AE"/>
    <w:rsid w:val="00584268"/>
    <w:rsid w:val="00584556"/>
    <w:rsid w:val="005846C9"/>
    <w:rsid w:val="005847B8"/>
    <w:rsid w:val="0058497D"/>
    <w:rsid w:val="00584A98"/>
    <w:rsid w:val="00584CD0"/>
    <w:rsid w:val="00584DB6"/>
    <w:rsid w:val="00584F64"/>
    <w:rsid w:val="00584F84"/>
    <w:rsid w:val="0058540F"/>
    <w:rsid w:val="00585702"/>
    <w:rsid w:val="00585BD8"/>
    <w:rsid w:val="00585CCD"/>
    <w:rsid w:val="00585D10"/>
    <w:rsid w:val="00585FA6"/>
    <w:rsid w:val="00586148"/>
    <w:rsid w:val="00586231"/>
    <w:rsid w:val="0058634D"/>
    <w:rsid w:val="005863F9"/>
    <w:rsid w:val="0058661A"/>
    <w:rsid w:val="005866BB"/>
    <w:rsid w:val="005866FF"/>
    <w:rsid w:val="005867E7"/>
    <w:rsid w:val="005868E6"/>
    <w:rsid w:val="00586B6B"/>
    <w:rsid w:val="00586BB2"/>
    <w:rsid w:val="005873F7"/>
    <w:rsid w:val="00587434"/>
    <w:rsid w:val="005875FC"/>
    <w:rsid w:val="00587BA0"/>
    <w:rsid w:val="00587FDC"/>
    <w:rsid w:val="0059079A"/>
    <w:rsid w:val="00590967"/>
    <w:rsid w:val="005909AF"/>
    <w:rsid w:val="00590A55"/>
    <w:rsid w:val="00590C25"/>
    <w:rsid w:val="00590C40"/>
    <w:rsid w:val="00591283"/>
    <w:rsid w:val="00591534"/>
    <w:rsid w:val="0059174A"/>
    <w:rsid w:val="00591909"/>
    <w:rsid w:val="00591BB8"/>
    <w:rsid w:val="00591E71"/>
    <w:rsid w:val="0059257C"/>
    <w:rsid w:val="0059262D"/>
    <w:rsid w:val="00592649"/>
    <w:rsid w:val="00593567"/>
    <w:rsid w:val="00593572"/>
    <w:rsid w:val="005939A2"/>
    <w:rsid w:val="00593BDC"/>
    <w:rsid w:val="00593C80"/>
    <w:rsid w:val="00593CAA"/>
    <w:rsid w:val="00593F55"/>
    <w:rsid w:val="0059401C"/>
    <w:rsid w:val="005941E4"/>
    <w:rsid w:val="00594778"/>
    <w:rsid w:val="00594BAF"/>
    <w:rsid w:val="00594CF2"/>
    <w:rsid w:val="00594E63"/>
    <w:rsid w:val="0059517C"/>
    <w:rsid w:val="00595516"/>
    <w:rsid w:val="00595616"/>
    <w:rsid w:val="005958D6"/>
    <w:rsid w:val="005959D0"/>
    <w:rsid w:val="00595B2A"/>
    <w:rsid w:val="00595D75"/>
    <w:rsid w:val="00595EAC"/>
    <w:rsid w:val="005960F6"/>
    <w:rsid w:val="005965D3"/>
    <w:rsid w:val="005973CE"/>
    <w:rsid w:val="005974BD"/>
    <w:rsid w:val="005974DD"/>
    <w:rsid w:val="005975EB"/>
    <w:rsid w:val="00597B9D"/>
    <w:rsid w:val="00597E6F"/>
    <w:rsid w:val="005A0216"/>
    <w:rsid w:val="005A0514"/>
    <w:rsid w:val="005A07AC"/>
    <w:rsid w:val="005A092A"/>
    <w:rsid w:val="005A0A56"/>
    <w:rsid w:val="005A0A95"/>
    <w:rsid w:val="005A0C37"/>
    <w:rsid w:val="005A0E78"/>
    <w:rsid w:val="005A0FF1"/>
    <w:rsid w:val="005A10F2"/>
    <w:rsid w:val="005A1334"/>
    <w:rsid w:val="005A1678"/>
    <w:rsid w:val="005A188E"/>
    <w:rsid w:val="005A1949"/>
    <w:rsid w:val="005A1E26"/>
    <w:rsid w:val="005A209B"/>
    <w:rsid w:val="005A235E"/>
    <w:rsid w:val="005A23EE"/>
    <w:rsid w:val="005A26B5"/>
    <w:rsid w:val="005A2964"/>
    <w:rsid w:val="005A2CF4"/>
    <w:rsid w:val="005A2D22"/>
    <w:rsid w:val="005A2E0F"/>
    <w:rsid w:val="005A2EAF"/>
    <w:rsid w:val="005A3343"/>
    <w:rsid w:val="005A344A"/>
    <w:rsid w:val="005A3490"/>
    <w:rsid w:val="005A359A"/>
    <w:rsid w:val="005A37A9"/>
    <w:rsid w:val="005A3B7A"/>
    <w:rsid w:val="005A3C2A"/>
    <w:rsid w:val="005A3E55"/>
    <w:rsid w:val="005A3F61"/>
    <w:rsid w:val="005A4903"/>
    <w:rsid w:val="005A4B04"/>
    <w:rsid w:val="005A4B67"/>
    <w:rsid w:val="005A4E34"/>
    <w:rsid w:val="005A4E48"/>
    <w:rsid w:val="005A50C0"/>
    <w:rsid w:val="005A5212"/>
    <w:rsid w:val="005A5501"/>
    <w:rsid w:val="005A5914"/>
    <w:rsid w:val="005A5D40"/>
    <w:rsid w:val="005A5E20"/>
    <w:rsid w:val="005A5ECA"/>
    <w:rsid w:val="005A61C7"/>
    <w:rsid w:val="005A697F"/>
    <w:rsid w:val="005A6A66"/>
    <w:rsid w:val="005A6C0D"/>
    <w:rsid w:val="005A70B1"/>
    <w:rsid w:val="005A7396"/>
    <w:rsid w:val="005A7579"/>
    <w:rsid w:val="005A75BC"/>
    <w:rsid w:val="005A75E8"/>
    <w:rsid w:val="005A7648"/>
    <w:rsid w:val="005A77FB"/>
    <w:rsid w:val="005A7839"/>
    <w:rsid w:val="005A7B63"/>
    <w:rsid w:val="005A7E48"/>
    <w:rsid w:val="005A7E6A"/>
    <w:rsid w:val="005A7E8F"/>
    <w:rsid w:val="005A7EC3"/>
    <w:rsid w:val="005B00C3"/>
    <w:rsid w:val="005B03C9"/>
    <w:rsid w:val="005B05DA"/>
    <w:rsid w:val="005B0AB3"/>
    <w:rsid w:val="005B118E"/>
    <w:rsid w:val="005B1EC2"/>
    <w:rsid w:val="005B1F07"/>
    <w:rsid w:val="005B214B"/>
    <w:rsid w:val="005B21BA"/>
    <w:rsid w:val="005B2292"/>
    <w:rsid w:val="005B26D7"/>
    <w:rsid w:val="005B282B"/>
    <w:rsid w:val="005B29B0"/>
    <w:rsid w:val="005B2E90"/>
    <w:rsid w:val="005B30FE"/>
    <w:rsid w:val="005B3463"/>
    <w:rsid w:val="005B3631"/>
    <w:rsid w:val="005B36AA"/>
    <w:rsid w:val="005B3E3B"/>
    <w:rsid w:val="005B3F97"/>
    <w:rsid w:val="005B448D"/>
    <w:rsid w:val="005B45B6"/>
    <w:rsid w:val="005B47EE"/>
    <w:rsid w:val="005B481A"/>
    <w:rsid w:val="005B4A61"/>
    <w:rsid w:val="005B4A6C"/>
    <w:rsid w:val="005B4D2C"/>
    <w:rsid w:val="005B4F49"/>
    <w:rsid w:val="005B50FF"/>
    <w:rsid w:val="005B55BE"/>
    <w:rsid w:val="005B56B6"/>
    <w:rsid w:val="005B57D2"/>
    <w:rsid w:val="005B59A7"/>
    <w:rsid w:val="005B5A1C"/>
    <w:rsid w:val="005B5AE6"/>
    <w:rsid w:val="005B5E87"/>
    <w:rsid w:val="005B601B"/>
    <w:rsid w:val="005B60A8"/>
    <w:rsid w:val="005B6242"/>
    <w:rsid w:val="005B6395"/>
    <w:rsid w:val="005B674F"/>
    <w:rsid w:val="005B69FA"/>
    <w:rsid w:val="005B6F6A"/>
    <w:rsid w:val="005B6FF5"/>
    <w:rsid w:val="005B7399"/>
    <w:rsid w:val="005B771A"/>
    <w:rsid w:val="005B78DD"/>
    <w:rsid w:val="005B79B6"/>
    <w:rsid w:val="005B7B04"/>
    <w:rsid w:val="005B7BFF"/>
    <w:rsid w:val="005B7E6E"/>
    <w:rsid w:val="005B7F98"/>
    <w:rsid w:val="005C00CF"/>
    <w:rsid w:val="005C01A3"/>
    <w:rsid w:val="005C027D"/>
    <w:rsid w:val="005C04FA"/>
    <w:rsid w:val="005C0838"/>
    <w:rsid w:val="005C0D45"/>
    <w:rsid w:val="005C0EDF"/>
    <w:rsid w:val="005C14BC"/>
    <w:rsid w:val="005C1747"/>
    <w:rsid w:val="005C18D8"/>
    <w:rsid w:val="005C1972"/>
    <w:rsid w:val="005C1D0A"/>
    <w:rsid w:val="005C2134"/>
    <w:rsid w:val="005C21AB"/>
    <w:rsid w:val="005C227C"/>
    <w:rsid w:val="005C2717"/>
    <w:rsid w:val="005C2C52"/>
    <w:rsid w:val="005C2E85"/>
    <w:rsid w:val="005C2E93"/>
    <w:rsid w:val="005C2F2D"/>
    <w:rsid w:val="005C31A5"/>
    <w:rsid w:val="005C32B7"/>
    <w:rsid w:val="005C34F8"/>
    <w:rsid w:val="005C384B"/>
    <w:rsid w:val="005C39BA"/>
    <w:rsid w:val="005C3AA6"/>
    <w:rsid w:val="005C3F78"/>
    <w:rsid w:val="005C45F2"/>
    <w:rsid w:val="005C4698"/>
    <w:rsid w:val="005C48B3"/>
    <w:rsid w:val="005C4909"/>
    <w:rsid w:val="005C5264"/>
    <w:rsid w:val="005C52D8"/>
    <w:rsid w:val="005C5315"/>
    <w:rsid w:val="005C5453"/>
    <w:rsid w:val="005C5494"/>
    <w:rsid w:val="005C54BD"/>
    <w:rsid w:val="005C5736"/>
    <w:rsid w:val="005C5777"/>
    <w:rsid w:val="005C5799"/>
    <w:rsid w:val="005C5C84"/>
    <w:rsid w:val="005C5C99"/>
    <w:rsid w:val="005C5CED"/>
    <w:rsid w:val="005C60B9"/>
    <w:rsid w:val="005C6134"/>
    <w:rsid w:val="005C61D9"/>
    <w:rsid w:val="005C6302"/>
    <w:rsid w:val="005C63F4"/>
    <w:rsid w:val="005C6607"/>
    <w:rsid w:val="005C66EA"/>
    <w:rsid w:val="005C6C09"/>
    <w:rsid w:val="005C6C94"/>
    <w:rsid w:val="005C6E7E"/>
    <w:rsid w:val="005C6F2A"/>
    <w:rsid w:val="005C6F8A"/>
    <w:rsid w:val="005C6FBA"/>
    <w:rsid w:val="005C7438"/>
    <w:rsid w:val="005C7657"/>
    <w:rsid w:val="005C7C7E"/>
    <w:rsid w:val="005C7CA0"/>
    <w:rsid w:val="005C7FC1"/>
    <w:rsid w:val="005D0306"/>
    <w:rsid w:val="005D03AB"/>
    <w:rsid w:val="005D07B1"/>
    <w:rsid w:val="005D0C34"/>
    <w:rsid w:val="005D0CB5"/>
    <w:rsid w:val="005D0DF9"/>
    <w:rsid w:val="005D11E7"/>
    <w:rsid w:val="005D12AB"/>
    <w:rsid w:val="005D12C1"/>
    <w:rsid w:val="005D1338"/>
    <w:rsid w:val="005D136C"/>
    <w:rsid w:val="005D1496"/>
    <w:rsid w:val="005D15C9"/>
    <w:rsid w:val="005D165A"/>
    <w:rsid w:val="005D1BDA"/>
    <w:rsid w:val="005D1DD7"/>
    <w:rsid w:val="005D209C"/>
    <w:rsid w:val="005D22C5"/>
    <w:rsid w:val="005D2412"/>
    <w:rsid w:val="005D2AC1"/>
    <w:rsid w:val="005D2AC2"/>
    <w:rsid w:val="005D2E2C"/>
    <w:rsid w:val="005D2E8B"/>
    <w:rsid w:val="005D32CA"/>
    <w:rsid w:val="005D3311"/>
    <w:rsid w:val="005D334E"/>
    <w:rsid w:val="005D33C1"/>
    <w:rsid w:val="005D34C0"/>
    <w:rsid w:val="005D367B"/>
    <w:rsid w:val="005D3961"/>
    <w:rsid w:val="005D39C0"/>
    <w:rsid w:val="005D3A7D"/>
    <w:rsid w:val="005D401E"/>
    <w:rsid w:val="005D44D9"/>
    <w:rsid w:val="005D4609"/>
    <w:rsid w:val="005D479D"/>
    <w:rsid w:val="005D48AA"/>
    <w:rsid w:val="005D4A76"/>
    <w:rsid w:val="005D4AC2"/>
    <w:rsid w:val="005D4BB9"/>
    <w:rsid w:val="005D4C14"/>
    <w:rsid w:val="005D52A9"/>
    <w:rsid w:val="005D5484"/>
    <w:rsid w:val="005D5539"/>
    <w:rsid w:val="005D577F"/>
    <w:rsid w:val="005D57C5"/>
    <w:rsid w:val="005D5B41"/>
    <w:rsid w:val="005D5DBA"/>
    <w:rsid w:val="005D6296"/>
    <w:rsid w:val="005D6299"/>
    <w:rsid w:val="005D66FD"/>
    <w:rsid w:val="005D751B"/>
    <w:rsid w:val="005D75B3"/>
    <w:rsid w:val="005D764E"/>
    <w:rsid w:val="005D76C4"/>
    <w:rsid w:val="005D7A92"/>
    <w:rsid w:val="005D7C08"/>
    <w:rsid w:val="005D7D72"/>
    <w:rsid w:val="005D7D9A"/>
    <w:rsid w:val="005E0143"/>
    <w:rsid w:val="005E01E6"/>
    <w:rsid w:val="005E03B4"/>
    <w:rsid w:val="005E05B4"/>
    <w:rsid w:val="005E0779"/>
    <w:rsid w:val="005E0A27"/>
    <w:rsid w:val="005E0CED"/>
    <w:rsid w:val="005E0F49"/>
    <w:rsid w:val="005E118C"/>
    <w:rsid w:val="005E131E"/>
    <w:rsid w:val="005E134F"/>
    <w:rsid w:val="005E1441"/>
    <w:rsid w:val="005E16A0"/>
    <w:rsid w:val="005E1A02"/>
    <w:rsid w:val="005E1A20"/>
    <w:rsid w:val="005E1AD6"/>
    <w:rsid w:val="005E1C7B"/>
    <w:rsid w:val="005E1D84"/>
    <w:rsid w:val="005E1E09"/>
    <w:rsid w:val="005E1E3E"/>
    <w:rsid w:val="005E250A"/>
    <w:rsid w:val="005E2829"/>
    <w:rsid w:val="005E28F1"/>
    <w:rsid w:val="005E2E7E"/>
    <w:rsid w:val="005E2FF2"/>
    <w:rsid w:val="005E38E5"/>
    <w:rsid w:val="005E3CC6"/>
    <w:rsid w:val="005E3D31"/>
    <w:rsid w:val="005E3E42"/>
    <w:rsid w:val="005E3E77"/>
    <w:rsid w:val="005E4587"/>
    <w:rsid w:val="005E45CC"/>
    <w:rsid w:val="005E48B5"/>
    <w:rsid w:val="005E48FE"/>
    <w:rsid w:val="005E4EEC"/>
    <w:rsid w:val="005E50AC"/>
    <w:rsid w:val="005E51B8"/>
    <w:rsid w:val="005E5DF2"/>
    <w:rsid w:val="005E67E6"/>
    <w:rsid w:val="005E686E"/>
    <w:rsid w:val="005E6CBA"/>
    <w:rsid w:val="005E6D10"/>
    <w:rsid w:val="005E72DE"/>
    <w:rsid w:val="005E7795"/>
    <w:rsid w:val="005E77C9"/>
    <w:rsid w:val="005E7C35"/>
    <w:rsid w:val="005E7D19"/>
    <w:rsid w:val="005E7DAD"/>
    <w:rsid w:val="005E7F13"/>
    <w:rsid w:val="005F0173"/>
    <w:rsid w:val="005F01A1"/>
    <w:rsid w:val="005F0516"/>
    <w:rsid w:val="005F05E2"/>
    <w:rsid w:val="005F07AC"/>
    <w:rsid w:val="005F1110"/>
    <w:rsid w:val="005F12F1"/>
    <w:rsid w:val="005F15E6"/>
    <w:rsid w:val="005F17BB"/>
    <w:rsid w:val="005F18F0"/>
    <w:rsid w:val="005F1A48"/>
    <w:rsid w:val="005F1D45"/>
    <w:rsid w:val="005F1E31"/>
    <w:rsid w:val="005F1F06"/>
    <w:rsid w:val="005F200C"/>
    <w:rsid w:val="005F2029"/>
    <w:rsid w:val="005F2214"/>
    <w:rsid w:val="005F26E9"/>
    <w:rsid w:val="005F30B4"/>
    <w:rsid w:val="005F311F"/>
    <w:rsid w:val="005F31E8"/>
    <w:rsid w:val="005F33F8"/>
    <w:rsid w:val="005F35DE"/>
    <w:rsid w:val="005F3B21"/>
    <w:rsid w:val="005F3CD8"/>
    <w:rsid w:val="005F4006"/>
    <w:rsid w:val="005F42DA"/>
    <w:rsid w:val="005F44B2"/>
    <w:rsid w:val="005F484A"/>
    <w:rsid w:val="005F48FC"/>
    <w:rsid w:val="005F49A3"/>
    <w:rsid w:val="005F4BD8"/>
    <w:rsid w:val="005F4E2F"/>
    <w:rsid w:val="005F510F"/>
    <w:rsid w:val="005F52CA"/>
    <w:rsid w:val="005F5417"/>
    <w:rsid w:val="005F5C99"/>
    <w:rsid w:val="005F63F1"/>
    <w:rsid w:val="005F6852"/>
    <w:rsid w:val="005F6AFD"/>
    <w:rsid w:val="005F6C25"/>
    <w:rsid w:val="005F6C9E"/>
    <w:rsid w:val="005F6CCC"/>
    <w:rsid w:val="005F6E78"/>
    <w:rsid w:val="005F7387"/>
    <w:rsid w:val="005F7900"/>
    <w:rsid w:val="005F7E0C"/>
    <w:rsid w:val="00600049"/>
    <w:rsid w:val="006001BE"/>
    <w:rsid w:val="006002C1"/>
    <w:rsid w:val="006005D5"/>
    <w:rsid w:val="0060067F"/>
    <w:rsid w:val="00600880"/>
    <w:rsid w:val="0060090C"/>
    <w:rsid w:val="00600E57"/>
    <w:rsid w:val="00600EA9"/>
    <w:rsid w:val="006011D6"/>
    <w:rsid w:val="00601485"/>
    <w:rsid w:val="006014AE"/>
    <w:rsid w:val="0060163B"/>
    <w:rsid w:val="00601763"/>
    <w:rsid w:val="00601841"/>
    <w:rsid w:val="00601929"/>
    <w:rsid w:val="00601AD2"/>
    <w:rsid w:val="00601C05"/>
    <w:rsid w:val="00601DF3"/>
    <w:rsid w:val="00601F92"/>
    <w:rsid w:val="00601FDB"/>
    <w:rsid w:val="0060205A"/>
    <w:rsid w:val="006023ED"/>
    <w:rsid w:val="00602435"/>
    <w:rsid w:val="006027C1"/>
    <w:rsid w:val="00602B7B"/>
    <w:rsid w:val="00602DD2"/>
    <w:rsid w:val="00602F71"/>
    <w:rsid w:val="00603179"/>
    <w:rsid w:val="00603257"/>
    <w:rsid w:val="00603286"/>
    <w:rsid w:val="00603491"/>
    <w:rsid w:val="00603D25"/>
    <w:rsid w:val="00603D27"/>
    <w:rsid w:val="0060441A"/>
    <w:rsid w:val="00604950"/>
    <w:rsid w:val="006050C4"/>
    <w:rsid w:val="00605154"/>
    <w:rsid w:val="006052C1"/>
    <w:rsid w:val="0060539E"/>
    <w:rsid w:val="00605704"/>
    <w:rsid w:val="006057CF"/>
    <w:rsid w:val="00605931"/>
    <w:rsid w:val="00605DE2"/>
    <w:rsid w:val="00606531"/>
    <w:rsid w:val="006065AA"/>
    <w:rsid w:val="006067E5"/>
    <w:rsid w:val="006072F8"/>
    <w:rsid w:val="006074D9"/>
    <w:rsid w:val="00607606"/>
    <w:rsid w:val="0060774B"/>
    <w:rsid w:val="0060776B"/>
    <w:rsid w:val="00607778"/>
    <w:rsid w:val="006077B0"/>
    <w:rsid w:val="006077DC"/>
    <w:rsid w:val="0060799C"/>
    <w:rsid w:val="00607D37"/>
    <w:rsid w:val="00607E81"/>
    <w:rsid w:val="00607FAB"/>
    <w:rsid w:val="00607FE7"/>
    <w:rsid w:val="00610227"/>
    <w:rsid w:val="00610379"/>
    <w:rsid w:val="0061038A"/>
    <w:rsid w:val="006103D7"/>
    <w:rsid w:val="00610441"/>
    <w:rsid w:val="00610461"/>
    <w:rsid w:val="006105B1"/>
    <w:rsid w:val="0061071C"/>
    <w:rsid w:val="00610CB8"/>
    <w:rsid w:val="00610FF0"/>
    <w:rsid w:val="00610FF7"/>
    <w:rsid w:val="0061159E"/>
    <w:rsid w:val="006119B3"/>
    <w:rsid w:val="00611A04"/>
    <w:rsid w:val="00611CF4"/>
    <w:rsid w:val="0061205E"/>
    <w:rsid w:val="00612316"/>
    <w:rsid w:val="006123BE"/>
    <w:rsid w:val="00612C3A"/>
    <w:rsid w:val="00612CAD"/>
    <w:rsid w:val="00613029"/>
    <w:rsid w:val="00613715"/>
    <w:rsid w:val="006137FC"/>
    <w:rsid w:val="00613C13"/>
    <w:rsid w:val="006141CB"/>
    <w:rsid w:val="00614676"/>
    <w:rsid w:val="006146F1"/>
    <w:rsid w:val="006147D1"/>
    <w:rsid w:val="0061499E"/>
    <w:rsid w:val="00614D55"/>
    <w:rsid w:val="00614DD7"/>
    <w:rsid w:val="00615506"/>
    <w:rsid w:val="00615A4A"/>
    <w:rsid w:val="00615B11"/>
    <w:rsid w:val="00615FC8"/>
    <w:rsid w:val="006163BD"/>
    <w:rsid w:val="006165D3"/>
    <w:rsid w:val="00616BDE"/>
    <w:rsid w:val="00616D64"/>
    <w:rsid w:val="00616F05"/>
    <w:rsid w:val="00617182"/>
    <w:rsid w:val="006173FD"/>
    <w:rsid w:val="0061758A"/>
    <w:rsid w:val="00617738"/>
    <w:rsid w:val="00617B7A"/>
    <w:rsid w:val="00617BCA"/>
    <w:rsid w:val="00617C81"/>
    <w:rsid w:val="00620078"/>
    <w:rsid w:val="006200F7"/>
    <w:rsid w:val="00620407"/>
    <w:rsid w:val="00620473"/>
    <w:rsid w:val="006205A4"/>
    <w:rsid w:val="00620632"/>
    <w:rsid w:val="00620AF0"/>
    <w:rsid w:val="00620FAE"/>
    <w:rsid w:val="006210A4"/>
    <w:rsid w:val="006213FC"/>
    <w:rsid w:val="006219BE"/>
    <w:rsid w:val="00621E94"/>
    <w:rsid w:val="00621F06"/>
    <w:rsid w:val="0062287A"/>
    <w:rsid w:val="0062292D"/>
    <w:rsid w:val="00622AA1"/>
    <w:rsid w:val="0062389E"/>
    <w:rsid w:val="0062394A"/>
    <w:rsid w:val="006243D0"/>
    <w:rsid w:val="006244ED"/>
    <w:rsid w:val="006253A6"/>
    <w:rsid w:val="0062555F"/>
    <w:rsid w:val="00625A69"/>
    <w:rsid w:val="00625C1A"/>
    <w:rsid w:val="00625FB3"/>
    <w:rsid w:val="006264D4"/>
    <w:rsid w:val="006266BF"/>
    <w:rsid w:val="0062673B"/>
    <w:rsid w:val="0062676A"/>
    <w:rsid w:val="006267F9"/>
    <w:rsid w:val="0062686C"/>
    <w:rsid w:val="00626C1D"/>
    <w:rsid w:val="00627037"/>
    <w:rsid w:val="00627144"/>
    <w:rsid w:val="00627385"/>
    <w:rsid w:val="0062738A"/>
    <w:rsid w:val="00627A79"/>
    <w:rsid w:val="00627CCC"/>
    <w:rsid w:val="00627EC6"/>
    <w:rsid w:val="0063007D"/>
    <w:rsid w:val="00630297"/>
    <w:rsid w:val="006302C8"/>
    <w:rsid w:val="006303C8"/>
    <w:rsid w:val="006306A1"/>
    <w:rsid w:val="00630854"/>
    <w:rsid w:val="00630981"/>
    <w:rsid w:val="00630A94"/>
    <w:rsid w:val="00630BF1"/>
    <w:rsid w:val="00630D80"/>
    <w:rsid w:val="00631405"/>
    <w:rsid w:val="00631441"/>
    <w:rsid w:val="006319B7"/>
    <w:rsid w:val="00631B09"/>
    <w:rsid w:val="00631C5B"/>
    <w:rsid w:val="00632031"/>
    <w:rsid w:val="006321EF"/>
    <w:rsid w:val="00632270"/>
    <w:rsid w:val="006323F9"/>
    <w:rsid w:val="00632746"/>
    <w:rsid w:val="00632780"/>
    <w:rsid w:val="00632D34"/>
    <w:rsid w:val="00632D41"/>
    <w:rsid w:val="00632DAD"/>
    <w:rsid w:val="00632E22"/>
    <w:rsid w:val="00632F28"/>
    <w:rsid w:val="00632FFB"/>
    <w:rsid w:val="006330B9"/>
    <w:rsid w:val="006339DB"/>
    <w:rsid w:val="00633C29"/>
    <w:rsid w:val="0063440A"/>
    <w:rsid w:val="0063476A"/>
    <w:rsid w:val="0063496C"/>
    <w:rsid w:val="00634AD1"/>
    <w:rsid w:val="00634B08"/>
    <w:rsid w:val="00634B8A"/>
    <w:rsid w:val="00634D08"/>
    <w:rsid w:val="006351F9"/>
    <w:rsid w:val="00635448"/>
    <w:rsid w:val="006355E1"/>
    <w:rsid w:val="0063570E"/>
    <w:rsid w:val="006358DC"/>
    <w:rsid w:val="00635AE6"/>
    <w:rsid w:val="006362DD"/>
    <w:rsid w:val="0063636C"/>
    <w:rsid w:val="0063637D"/>
    <w:rsid w:val="0063651D"/>
    <w:rsid w:val="00636523"/>
    <w:rsid w:val="0063674E"/>
    <w:rsid w:val="00636817"/>
    <w:rsid w:val="00636DA9"/>
    <w:rsid w:val="0063720E"/>
    <w:rsid w:val="006374A7"/>
    <w:rsid w:val="0063753C"/>
    <w:rsid w:val="0063761C"/>
    <w:rsid w:val="0063762C"/>
    <w:rsid w:val="00637F33"/>
    <w:rsid w:val="00640173"/>
    <w:rsid w:val="0064036D"/>
    <w:rsid w:val="00640A15"/>
    <w:rsid w:val="00640C90"/>
    <w:rsid w:val="00640CB5"/>
    <w:rsid w:val="00640E72"/>
    <w:rsid w:val="00641045"/>
    <w:rsid w:val="006410C9"/>
    <w:rsid w:val="006418E3"/>
    <w:rsid w:val="00641913"/>
    <w:rsid w:val="00641B21"/>
    <w:rsid w:val="00641C74"/>
    <w:rsid w:val="00641DB9"/>
    <w:rsid w:val="00641E5E"/>
    <w:rsid w:val="00642109"/>
    <w:rsid w:val="0064234B"/>
    <w:rsid w:val="00642639"/>
    <w:rsid w:val="00642740"/>
    <w:rsid w:val="00642AD0"/>
    <w:rsid w:val="00642AED"/>
    <w:rsid w:val="00642C59"/>
    <w:rsid w:val="00642E8F"/>
    <w:rsid w:val="006431C8"/>
    <w:rsid w:val="0064326F"/>
    <w:rsid w:val="006434AF"/>
    <w:rsid w:val="00643A3D"/>
    <w:rsid w:val="00643AA4"/>
    <w:rsid w:val="00643BEC"/>
    <w:rsid w:val="00643D55"/>
    <w:rsid w:val="00643E13"/>
    <w:rsid w:val="006441F6"/>
    <w:rsid w:val="0064448B"/>
    <w:rsid w:val="006444D8"/>
    <w:rsid w:val="00644800"/>
    <w:rsid w:val="00645109"/>
    <w:rsid w:val="006459C6"/>
    <w:rsid w:val="00645BDC"/>
    <w:rsid w:val="00645BFC"/>
    <w:rsid w:val="00645D09"/>
    <w:rsid w:val="00646469"/>
    <w:rsid w:val="006464BB"/>
    <w:rsid w:val="006464BE"/>
    <w:rsid w:val="00646580"/>
    <w:rsid w:val="00646883"/>
    <w:rsid w:val="00646D8B"/>
    <w:rsid w:val="00646F99"/>
    <w:rsid w:val="006471B9"/>
    <w:rsid w:val="006473F4"/>
    <w:rsid w:val="00647415"/>
    <w:rsid w:val="00647539"/>
    <w:rsid w:val="00647885"/>
    <w:rsid w:val="006478BC"/>
    <w:rsid w:val="00647942"/>
    <w:rsid w:val="006479CC"/>
    <w:rsid w:val="00647AEE"/>
    <w:rsid w:val="00647B80"/>
    <w:rsid w:val="00647CC6"/>
    <w:rsid w:val="00647DAE"/>
    <w:rsid w:val="00647DBF"/>
    <w:rsid w:val="00650211"/>
    <w:rsid w:val="006503B5"/>
    <w:rsid w:val="00650BE0"/>
    <w:rsid w:val="00650DAF"/>
    <w:rsid w:val="00650EDB"/>
    <w:rsid w:val="00650EE1"/>
    <w:rsid w:val="006510ED"/>
    <w:rsid w:val="00651185"/>
    <w:rsid w:val="0065141E"/>
    <w:rsid w:val="00651437"/>
    <w:rsid w:val="00651484"/>
    <w:rsid w:val="00651957"/>
    <w:rsid w:val="00651D07"/>
    <w:rsid w:val="00651DE1"/>
    <w:rsid w:val="00651FDD"/>
    <w:rsid w:val="006520DA"/>
    <w:rsid w:val="00652592"/>
    <w:rsid w:val="00652643"/>
    <w:rsid w:val="00652810"/>
    <w:rsid w:val="0065292F"/>
    <w:rsid w:val="00652ADF"/>
    <w:rsid w:val="00652BC1"/>
    <w:rsid w:val="00652E60"/>
    <w:rsid w:val="0065319E"/>
    <w:rsid w:val="006532E5"/>
    <w:rsid w:val="0065364A"/>
    <w:rsid w:val="00653B0C"/>
    <w:rsid w:val="00653E0F"/>
    <w:rsid w:val="0065424E"/>
    <w:rsid w:val="00654313"/>
    <w:rsid w:val="00654439"/>
    <w:rsid w:val="00654A5D"/>
    <w:rsid w:val="00654F3F"/>
    <w:rsid w:val="006551FF"/>
    <w:rsid w:val="00655261"/>
    <w:rsid w:val="0065546A"/>
    <w:rsid w:val="00655686"/>
    <w:rsid w:val="006557AA"/>
    <w:rsid w:val="00655877"/>
    <w:rsid w:val="00655CF5"/>
    <w:rsid w:val="00655D02"/>
    <w:rsid w:val="00655D9D"/>
    <w:rsid w:val="00656624"/>
    <w:rsid w:val="0065675B"/>
    <w:rsid w:val="00656762"/>
    <w:rsid w:val="00656D55"/>
    <w:rsid w:val="00656F02"/>
    <w:rsid w:val="00656F6D"/>
    <w:rsid w:val="006572F2"/>
    <w:rsid w:val="00657742"/>
    <w:rsid w:val="00657A34"/>
    <w:rsid w:val="00657B32"/>
    <w:rsid w:val="00657C06"/>
    <w:rsid w:val="00657C3F"/>
    <w:rsid w:val="00657D20"/>
    <w:rsid w:val="00657D91"/>
    <w:rsid w:val="00657DA8"/>
    <w:rsid w:val="006603CC"/>
    <w:rsid w:val="006604E7"/>
    <w:rsid w:val="00660793"/>
    <w:rsid w:val="00660871"/>
    <w:rsid w:val="00660F61"/>
    <w:rsid w:val="0066163C"/>
    <w:rsid w:val="00661693"/>
    <w:rsid w:val="00662638"/>
    <w:rsid w:val="00662879"/>
    <w:rsid w:val="0066293C"/>
    <w:rsid w:val="00662B68"/>
    <w:rsid w:val="00662D7C"/>
    <w:rsid w:val="0066322C"/>
    <w:rsid w:val="0066332C"/>
    <w:rsid w:val="00663636"/>
    <w:rsid w:val="00663796"/>
    <w:rsid w:val="006638E8"/>
    <w:rsid w:val="00663913"/>
    <w:rsid w:val="00663BA3"/>
    <w:rsid w:val="0066426C"/>
    <w:rsid w:val="00664845"/>
    <w:rsid w:val="006649A2"/>
    <w:rsid w:val="00664AA6"/>
    <w:rsid w:val="00665064"/>
    <w:rsid w:val="0066513B"/>
    <w:rsid w:val="006655ED"/>
    <w:rsid w:val="006658C2"/>
    <w:rsid w:val="006659F9"/>
    <w:rsid w:val="00665FC6"/>
    <w:rsid w:val="006660F9"/>
    <w:rsid w:val="0066621E"/>
    <w:rsid w:val="00666316"/>
    <w:rsid w:val="00666500"/>
    <w:rsid w:val="0066650F"/>
    <w:rsid w:val="0066673D"/>
    <w:rsid w:val="00666B2F"/>
    <w:rsid w:val="00666D32"/>
    <w:rsid w:val="00666DE5"/>
    <w:rsid w:val="00666E9D"/>
    <w:rsid w:val="00667236"/>
    <w:rsid w:val="00667357"/>
    <w:rsid w:val="00667503"/>
    <w:rsid w:val="00667569"/>
    <w:rsid w:val="006675C6"/>
    <w:rsid w:val="00667702"/>
    <w:rsid w:val="00667B49"/>
    <w:rsid w:val="00667BDC"/>
    <w:rsid w:val="00667C82"/>
    <w:rsid w:val="00667E2D"/>
    <w:rsid w:val="00667ED9"/>
    <w:rsid w:val="00667F07"/>
    <w:rsid w:val="00667FF3"/>
    <w:rsid w:val="0067007A"/>
    <w:rsid w:val="006701AB"/>
    <w:rsid w:val="006701C8"/>
    <w:rsid w:val="006702E6"/>
    <w:rsid w:val="00670662"/>
    <w:rsid w:val="006709C1"/>
    <w:rsid w:val="00670B8B"/>
    <w:rsid w:val="00670BCD"/>
    <w:rsid w:val="00670DEA"/>
    <w:rsid w:val="00670EE3"/>
    <w:rsid w:val="00671011"/>
    <w:rsid w:val="00671155"/>
    <w:rsid w:val="0067126A"/>
    <w:rsid w:val="0067136C"/>
    <w:rsid w:val="00671420"/>
    <w:rsid w:val="00671546"/>
    <w:rsid w:val="00671841"/>
    <w:rsid w:val="00671849"/>
    <w:rsid w:val="00671912"/>
    <w:rsid w:val="006719FA"/>
    <w:rsid w:val="00671AE5"/>
    <w:rsid w:val="00671D47"/>
    <w:rsid w:val="00671DB7"/>
    <w:rsid w:val="00671EEE"/>
    <w:rsid w:val="00672014"/>
    <w:rsid w:val="006721A0"/>
    <w:rsid w:val="0067279D"/>
    <w:rsid w:val="006728DA"/>
    <w:rsid w:val="00672A3A"/>
    <w:rsid w:val="00672A86"/>
    <w:rsid w:val="00672B9C"/>
    <w:rsid w:val="00672C3A"/>
    <w:rsid w:val="00672C95"/>
    <w:rsid w:val="00673160"/>
    <w:rsid w:val="00673238"/>
    <w:rsid w:val="0067325D"/>
    <w:rsid w:val="00673431"/>
    <w:rsid w:val="006736DC"/>
    <w:rsid w:val="00673BC6"/>
    <w:rsid w:val="00673E36"/>
    <w:rsid w:val="00673EFD"/>
    <w:rsid w:val="00673F2D"/>
    <w:rsid w:val="00673F78"/>
    <w:rsid w:val="0067439F"/>
    <w:rsid w:val="006743FE"/>
    <w:rsid w:val="006744A4"/>
    <w:rsid w:val="00674926"/>
    <w:rsid w:val="00674936"/>
    <w:rsid w:val="006749B7"/>
    <w:rsid w:val="00674B91"/>
    <w:rsid w:val="00674BE3"/>
    <w:rsid w:val="00674CC7"/>
    <w:rsid w:val="00674F6C"/>
    <w:rsid w:val="00674F9F"/>
    <w:rsid w:val="00674FAB"/>
    <w:rsid w:val="006751AE"/>
    <w:rsid w:val="00675445"/>
    <w:rsid w:val="00675625"/>
    <w:rsid w:val="006756D7"/>
    <w:rsid w:val="00675A4D"/>
    <w:rsid w:val="00675B05"/>
    <w:rsid w:val="00675D5F"/>
    <w:rsid w:val="00675EBE"/>
    <w:rsid w:val="00676A2F"/>
    <w:rsid w:val="00676B5B"/>
    <w:rsid w:val="00676CDF"/>
    <w:rsid w:val="00676DF9"/>
    <w:rsid w:val="00676F69"/>
    <w:rsid w:val="00676F7A"/>
    <w:rsid w:val="0067755F"/>
    <w:rsid w:val="0067757B"/>
    <w:rsid w:val="0067762C"/>
    <w:rsid w:val="00677A04"/>
    <w:rsid w:val="00677C8A"/>
    <w:rsid w:val="00677CD6"/>
    <w:rsid w:val="006800D1"/>
    <w:rsid w:val="00680343"/>
    <w:rsid w:val="006804ED"/>
    <w:rsid w:val="006807AF"/>
    <w:rsid w:val="0068086E"/>
    <w:rsid w:val="00680CC7"/>
    <w:rsid w:val="00680E3F"/>
    <w:rsid w:val="00680EB7"/>
    <w:rsid w:val="00680ECC"/>
    <w:rsid w:val="00681717"/>
    <w:rsid w:val="0068174D"/>
    <w:rsid w:val="00681991"/>
    <w:rsid w:val="00681E05"/>
    <w:rsid w:val="0068203E"/>
    <w:rsid w:val="00682782"/>
    <w:rsid w:val="00682B45"/>
    <w:rsid w:val="00682EE8"/>
    <w:rsid w:val="0068357C"/>
    <w:rsid w:val="006836FE"/>
    <w:rsid w:val="006837EC"/>
    <w:rsid w:val="00683907"/>
    <w:rsid w:val="00683B5A"/>
    <w:rsid w:val="00683E88"/>
    <w:rsid w:val="00684326"/>
    <w:rsid w:val="00684367"/>
    <w:rsid w:val="006844BE"/>
    <w:rsid w:val="00684520"/>
    <w:rsid w:val="00684701"/>
    <w:rsid w:val="00684E61"/>
    <w:rsid w:val="0068512D"/>
    <w:rsid w:val="00685138"/>
    <w:rsid w:val="006855D6"/>
    <w:rsid w:val="006857EB"/>
    <w:rsid w:val="006858DF"/>
    <w:rsid w:val="00685C87"/>
    <w:rsid w:val="00685DC4"/>
    <w:rsid w:val="00686067"/>
    <w:rsid w:val="006860AD"/>
    <w:rsid w:val="006863C0"/>
    <w:rsid w:val="006864B3"/>
    <w:rsid w:val="00686550"/>
    <w:rsid w:val="006865BF"/>
    <w:rsid w:val="00686E6F"/>
    <w:rsid w:val="0068709F"/>
    <w:rsid w:val="00687198"/>
    <w:rsid w:val="00687385"/>
    <w:rsid w:val="0068755A"/>
    <w:rsid w:val="00687B24"/>
    <w:rsid w:val="006905E8"/>
    <w:rsid w:val="00690609"/>
    <w:rsid w:val="006907CE"/>
    <w:rsid w:val="00690822"/>
    <w:rsid w:val="00690930"/>
    <w:rsid w:val="00690C25"/>
    <w:rsid w:val="00690D1B"/>
    <w:rsid w:val="00691094"/>
    <w:rsid w:val="006911C5"/>
    <w:rsid w:val="00691433"/>
    <w:rsid w:val="006915E2"/>
    <w:rsid w:val="00691612"/>
    <w:rsid w:val="00691CCF"/>
    <w:rsid w:val="00691F0D"/>
    <w:rsid w:val="006922D6"/>
    <w:rsid w:val="006924B9"/>
    <w:rsid w:val="006925A9"/>
    <w:rsid w:val="006926DD"/>
    <w:rsid w:val="00692873"/>
    <w:rsid w:val="0069291E"/>
    <w:rsid w:val="006929AA"/>
    <w:rsid w:val="00692CE3"/>
    <w:rsid w:val="00692D34"/>
    <w:rsid w:val="00692DCA"/>
    <w:rsid w:val="00692F10"/>
    <w:rsid w:val="00693157"/>
    <w:rsid w:val="00693795"/>
    <w:rsid w:val="00693D9F"/>
    <w:rsid w:val="00693E14"/>
    <w:rsid w:val="006941CD"/>
    <w:rsid w:val="0069420F"/>
    <w:rsid w:val="00694345"/>
    <w:rsid w:val="006944CB"/>
    <w:rsid w:val="00694507"/>
    <w:rsid w:val="006945D2"/>
    <w:rsid w:val="006945E6"/>
    <w:rsid w:val="00694B57"/>
    <w:rsid w:val="00694CF2"/>
    <w:rsid w:val="00694E77"/>
    <w:rsid w:val="0069501B"/>
    <w:rsid w:val="0069509C"/>
    <w:rsid w:val="006950B2"/>
    <w:rsid w:val="00695739"/>
    <w:rsid w:val="00695776"/>
    <w:rsid w:val="006959EF"/>
    <w:rsid w:val="006959FB"/>
    <w:rsid w:val="00695A80"/>
    <w:rsid w:val="00695C06"/>
    <w:rsid w:val="00695CA2"/>
    <w:rsid w:val="00696020"/>
    <w:rsid w:val="0069611B"/>
    <w:rsid w:val="006962DA"/>
    <w:rsid w:val="006964EA"/>
    <w:rsid w:val="006967A0"/>
    <w:rsid w:val="00696E58"/>
    <w:rsid w:val="00697509"/>
    <w:rsid w:val="00697627"/>
    <w:rsid w:val="00697683"/>
    <w:rsid w:val="0069799A"/>
    <w:rsid w:val="00697BCD"/>
    <w:rsid w:val="00697C40"/>
    <w:rsid w:val="00697EB4"/>
    <w:rsid w:val="006A017A"/>
    <w:rsid w:val="006A0279"/>
    <w:rsid w:val="006A04B6"/>
    <w:rsid w:val="006A0690"/>
    <w:rsid w:val="006A0854"/>
    <w:rsid w:val="006A0991"/>
    <w:rsid w:val="006A0A75"/>
    <w:rsid w:val="006A0F09"/>
    <w:rsid w:val="006A0F53"/>
    <w:rsid w:val="006A107C"/>
    <w:rsid w:val="006A11D9"/>
    <w:rsid w:val="006A1470"/>
    <w:rsid w:val="006A14FF"/>
    <w:rsid w:val="006A1620"/>
    <w:rsid w:val="006A192D"/>
    <w:rsid w:val="006A1B57"/>
    <w:rsid w:val="006A1BE8"/>
    <w:rsid w:val="006A1E64"/>
    <w:rsid w:val="006A1E74"/>
    <w:rsid w:val="006A216C"/>
    <w:rsid w:val="006A260F"/>
    <w:rsid w:val="006A2C60"/>
    <w:rsid w:val="006A2EEA"/>
    <w:rsid w:val="006A30CC"/>
    <w:rsid w:val="006A32DE"/>
    <w:rsid w:val="006A334E"/>
    <w:rsid w:val="006A3367"/>
    <w:rsid w:val="006A3446"/>
    <w:rsid w:val="006A3662"/>
    <w:rsid w:val="006A3699"/>
    <w:rsid w:val="006A38A7"/>
    <w:rsid w:val="006A3E55"/>
    <w:rsid w:val="006A4001"/>
    <w:rsid w:val="006A413A"/>
    <w:rsid w:val="006A44DC"/>
    <w:rsid w:val="006A455C"/>
    <w:rsid w:val="006A45BE"/>
    <w:rsid w:val="006A46DF"/>
    <w:rsid w:val="006A4A3D"/>
    <w:rsid w:val="006A4AF8"/>
    <w:rsid w:val="006A4D0A"/>
    <w:rsid w:val="006A4F96"/>
    <w:rsid w:val="006A50FE"/>
    <w:rsid w:val="006A514B"/>
    <w:rsid w:val="006A54A6"/>
    <w:rsid w:val="006A5B08"/>
    <w:rsid w:val="006A6282"/>
    <w:rsid w:val="006A65A7"/>
    <w:rsid w:val="006A6642"/>
    <w:rsid w:val="006A66C5"/>
    <w:rsid w:val="006A6978"/>
    <w:rsid w:val="006A6CC1"/>
    <w:rsid w:val="006A6E45"/>
    <w:rsid w:val="006A70C4"/>
    <w:rsid w:val="006A73BA"/>
    <w:rsid w:val="006A7701"/>
    <w:rsid w:val="006A77E3"/>
    <w:rsid w:val="006A78F9"/>
    <w:rsid w:val="006A79DB"/>
    <w:rsid w:val="006A7BCB"/>
    <w:rsid w:val="006A7C17"/>
    <w:rsid w:val="006A7C1D"/>
    <w:rsid w:val="006A7D2D"/>
    <w:rsid w:val="006A7EA8"/>
    <w:rsid w:val="006A7FB8"/>
    <w:rsid w:val="006B0041"/>
    <w:rsid w:val="006B016A"/>
    <w:rsid w:val="006B01A6"/>
    <w:rsid w:val="006B02DB"/>
    <w:rsid w:val="006B0438"/>
    <w:rsid w:val="006B06FC"/>
    <w:rsid w:val="006B09D3"/>
    <w:rsid w:val="006B0A35"/>
    <w:rsid w:val="006B0B7A"/>
    <w:rsid w:val="006B0CAE"/>
    <w:rsid w:val="006B0EF0"/>
    <w:rsid w:val="006B1109"/>
    <w:rsid w:val="006B18E8"/>
    <w:rsid w:val="006B194D"/>
    <w:rsid w:val="006B19B6"/>
    <w:rsid w:val="006B1A66"/>
    <w:rsid w:val="006B1D9F"/>
    <w:rsid w:val="006B1DF1"/>
    <w:rsid w:val="006B21E4"/>
    <w:rsid w:val="006B2472"/>
    <w:rsid w:val="006B2643"/>
    <w:rsid w:val="006B2934"/>
    <w:rsid w:val="006B29C6"/>
    <w:rsid w:val="006B29CB"/>
    <w:rsid w:val="006B2AB2"/>
    <w:rsid w:val="006B35C0"/>
    <w:rsid w:val="006B3755"/>
    <w:rsid w:val="006B3AD7"/>
    <w:rsid w:val="006B4043"/>
    <w:rsid w:val="006B44BE"/>
    <w:rsid w:val="006B47D9"/>
    <w:rsid w:val="006B47F2"/>
    <w:rsid w:val="006B4914"/>
    <w:rsid w:val="006B4A42"/>
    <w:rsid w:val="006B4B3B"/>
    <w:rsid w:val="006B4B9A"/>
    <w:rsid w:val="006B4BD3"/>
    <w:rsid w:val="006B4F72"/>
    <w:rsid w:val="006B4F92"/>
    <w:rsid w:val="006B559D"/>
    <w:rsid w:val="006B5629"/>
    <w:rsid w:val="006B57F1"/>
    <w:rsid w:val="006B58A1"/>
    <w:rsid w:val="006B597D"/>
    <w:rsid w:val="006B5C1C"/>
    <w:rsid w:val="006B5EA6"/>
    <w:rsid w:val="006B64AF"/>
    <w:rsid w:val="006B64E3"/>
    <w:rsid w:val="006B6835"/>
    <w:rsid w:val="006B68DF"/>
    <w:rsid w:val="006B6C7D"/>
    <w:rsid w:val="006B732A"/>
    <w:rsid w:val="006B7374"/>
    <w:rsid w:val="006B7DF1"/>
    <w:rsid w:val="006C011B"/>
    <w:rsid w:val="006C0379"/>
    <w:rsid w:val="006C0409"/>
    <w:rsid w:val="006C071D"/>
    <w:rsid w:val="006C0784"/>
    <w:rsid w:val="006C07B8"/>
    <w:rsid w:val="006C0990"/>
    <w:rsid w:val="006C0995"/>
    <w:rsid w:val="006C0CE4"/>
    <w:rsid w:val="006C16F2"/>
    <w:rsid w:val="006C1845"/>
    <w:rsid w:val="006C1C52"/>
    <w:rsid w:val="006C2049"/>
    <w:rsid w:val="006C2183"/>
    <w:rsid w:val="006C2326"/>
    <w:rsid w:val="006C2333"/>
    <w:rsid w:val="006C2501"/>
    <w:rsid w:val="006C27B6"/>
    <w:rsid w:val="006C282A"/>
    <w:rsid w:val="006C2891"/>
    <w:rsid w:val="006C2C80"/>
    <w:rsid w:val="006C2D9B"/>
    <w:rsid w:val="006C30F2"/>
    <w:rsid w:val="006C31F3"/>
    <w:rsid w:val="006C337C"/>
    <w:rsid w:val="006C3470"/>
    <w:rsid w:val="006C398F"/>
    <w:rsid w:val="006C3C30"/>
    <w:rsid w:val="006C3C31"/>
    <w:rsid w:val="006C3DBE"/>
    <w:rsid w:val="006C3E11"/>
    <w:rsid w:val="006C4109"/>
    <w:rsid w:val="006C41AB"/>
    <w:rsid w:val="006C42D7"/>
    <w:rsid w:val="006C45F6"/>
    <w:rsid w:val="006C46B2"/>
    <w:rsid w:val="006C4B8C"/>
    <w:rsid w:val="006C4BA5"/>
    <w:rsid w:val="006C513A"/>
    <w:rsid w:val="006C5632"/>
    <w:rsid w:val="006C5633"/>
    <w:rsid w:val="006C58AA"/>
    <w:rsid w:val="006C58B0"/>
    <w:rsid w:val="006C59E6"/>
    <w:rsid w:val="006C5A5A"/>
    <w:rsid w:val="006C5AD0"/>
    <w:rsid w:val="006C5B62"/>
    <w:rsid w:val="006C5C50"/>
    <w:rsid w:val="006C5E84"/>
    <w:rsid w:val="006C6710"/>
    <w:rsid w:val="006C6AC7"/>
    <w:rsid w:val="006C6EEC"/>
    <w:rsid w:val="006C6EFC"/>
    <w:rsid w:val="006C7247"/>
    <w:rsid w:val="006C72E0"/>
    <w:rsid w:val="006C7494"/>
    <w:rsid w:val="006C7843"/>
    <w:rsid w:val="006D022D"/>
    <w:rsid w:val="006D0294"/>
    <w:rsid w:val="006D0384"/>
    <w:rsid w:val="006D08F5"/>
    <w:rsid w:val="006D0C9F"/>
    <w:rsid w:val="006D0DF4"/>
    <w:rsid w:val="006D1063"/>
    <w:rsid w:val="006D1154"/>
    <w:rsid w:val="006D14C6"/>
    <w:rsid w:val="006D1594"/>
    <w:rsid w:val="006D1998"/>
    <w:rsid w:val="006D1A97"/>
    <w:rsid w:val="006D1B1C"/>
    <w:rsid w:val="006D1C1B"/>
    <w:rsid w:val="006D1D36"/>
    <w:rsid w:val="006D1D8B"/>
    <w:rsid w:val="006D1DE4"/>
    <w:rsid w:val="006D1F8C"/>
    <w:rsid w:val="006D26F3"/>
    <w:rsid w:val="006D2A48"/>
    <w:rsid w:val="006D2B17"/>
    <w:rsid w:val="006D2F35"/>
    <w:rsid w:val="006D3084"/>
    <w:rsid w:val="006D3588"/>
    <w:rsid w:val="006D3718"/>
    <w:rsid w:val="006D3CFC"/>
    <w:rsid w:val="006D3FB9"/>
    <w:rsid w:val="006D4061"/>
    <w:rsid w:val="006D409D"/>
    <w:rsid w:val="006D4786"/>
    <w:rsid w:val="006D4843"/>
    <w:rsid w:val="006D4D16"/>
    <w:rsid w:val="006D4E61"/>
    <w:rsid w:val="006D5098"/>
    <w:rsid w:val="006D51C0"/>
    <w:rsid w:val="006D51D5"/>
    <w:rsid w:val="006D533E"/>
    <w:rsid w:val="006D5477"/>
    <w:rsid w:val="006D54DE"/>
    <w:rsid w:val="006D56FA"/>
    <w:rsid w:val="006D58DB"/>
    <w:rsid w:val="006D5A7E"/>
    <w:rsid w:val="006D5CAA"/>
    <w:rsid w:val="006D5F29"/>
    <w:rsid w:val="006D5F87"/>
    <w:rsid w:val="006D610D"/>
    <w:rsid w:val="006D6171"/>
    <w:rsid w:val="006D6712"/>
    <w:rsid w:val="006D6802"/>
    <w:rsid w:val="006D684E"/>
    <w:rsid w:val="006D68D6"/>
    <w:rsid w:val="006D6A51"/>
    <w:rsid w:val="006D7099"/>
    <w:rsid w:val="006D73B5"/>
    <w:rsid w:val="006D73CD"/>
    <w:rsid w:val="006D744E"/>
    <w:rsid w:val="006D748F"/>
    <w:rsid w:val="006D7678"/>
    <w:rsid w:val="006D7ABE"/>
    <w:rsid w:val="006E01D4"/>
    <w:rsid w:val="006E0275"/>
    <w:rsid w:val="006E0624"/>
    <w:rsid w:val="006E0A9A"/>
    <w:rsid w:val="006E0FC3"/>
    <w:rsid w:val="006E10E5"/>
    <w:rsid w:val="006E117E"/>
    <w:rsid w:val="006E1405"/>
    <w:rsid w:val="006E1533"/>
    <w:rsid w:val="006E1A95"/>
    <w:rsid w:val="006E1BC3"/>
    <w:rsid w:val="006E200A"/>
    <w:rsid w:val="006E21A5"/>
    <w:rsid w:val="006E2576"/>
    <w:rsid w:val="006E26CF"/>
    <w:rsid w:val="006E2921"/>
    <w:rsid w:val="006E2ADE"/>
    <w:rsid w:val="006E2C98"/>
    <w:rsid w:val="006E2EE2"/>
    <w:rsid w:val="006E34E6"/>
    <w:rsid w:val="006E3740"/>
    <w:rsid w:val="006E39F9"/>
    <w:rsid w:val="006E3C85"/>
    <w:rsid w:val="006E3CE7"/>
    <w:rsid w:val="006E3EB8"/>
    <w:rsid w:val="006E3FED"/>
    <w:rsid w:val="006E401C"/>
    <w:rsid w:val="006E4181"/>
    <w:rsid w:val="006E45D1"/>
    <w:rsid w:val="006E4678"/>
    <w:rsid w:val="006E4C24"/>
    <w:rsid w:val="006E4EBF"/>
    <w:rsid w:val="006E50C5"/>
    <w:rsid w:val="006E5173"/>
    <w:rsid w:val="006E5337"/>
    <w:rsid w:val="006E5630"/>
    <w:rsid w:val="006E5634"/>
    <w:rsid w:val="006E576B"/>
    <w:rsid w:val="006E5889"/>
    <w:rsid w:val="006E59E5"/>
    <w:rsid w:val="006E5A3D"/>
    <w:rsid w:val="006E5B69"/>
    <w:rsid w:val="006E5B73"/>
    <w:rsid w:val="006E5BCD"/>
    <w:rsid w:val="006E5CCC"/>
    <w:rsid w:val="006E6052"/>
    <w:rsid w:val="006E62A8"/>
    <w:rsid w:val="006E6750"/>
    <w:rsid w:val="006E6C9C"/>
    <w:rsid w:val="006E6EDF"/>
    <w:rsid w:val="006E7306"/>
    <w:rsid w:val="006E749A"/>
    <w:rsid w:val="006E7515"/>
    <w:rsid w:val="006E7A78"/>
    <w:rsid w:val="006E7AF5"/>
    <w:rsid w:val="006E7B2B"/>
    <w:rsid w:val="006E7CD6"/>
    <w:rsid w:val="006E7D7C"/>
    <w:rsid w:val="006E7DE7"/>
    <w:rsid w:val="006E7F09"/>
    <w:rsid w:val="006E7FE8"/>
    <w:rsid w:val="006F02BD"/>
    <w:rsid w:val="006F03A5"/>
    <w:rsid w:val="006F0583"/>
    <w:rsid w:val="006F0627"/>
    <w:rsid w:val="006F0A7E"/>
    <w:rsid w:val="006F0B0E"/>
    <w:rsid w:val="006F0BB2"/>
    <w:rsid w:val="006F0F62"/>
    <w:rsid w:val="006F12EF"/>
    <w:rsid w:val="006F12FB"/>
    <w:rsid w:val="006F137E"/>
    <w:rsid w:val="006F18FE"/>
    <w:rsid w:val="006F1A5B"/>
    <w:rsid w:val="006F1B99"/>
    <w:rsid w:val="006F1BAB"/>
    <w:rsid w:val="006F1DCE"/>
    <w:rsid w:val="006F1FE8"/>
    <w:rsid w:val="006F2379"/>
    <w:rsid w:val="006F2799"/>
    <w:rsid w:val="006F281D"/>
    <w:rsid w:val="006F2B88"/>
    <w:rsid w:val="006F2E05"/>
    <w:rsid w:val="006F310C"/>
    <w:rsid w:val="006F3153"/>
    <w:rsid w:val="006F33F1"/>
    <w:rsid w:val="006F344A"/>
    <w:rsid w:val="006F34DD"/>
    <w:rsid w:val="006F3810"/>
    <w:rsid w:val="006F3AD3"/>
    <w:rsid w:val="006F3E1C"/>
    <w:rsid w:val="006F40AC"/>
    <w:rsid w:val="006F422C"/>
    <w:rsid w:val="006F4253"/>
    <w:rsid w:val="006F479E"/>
    <w:rsid w:val="006F47A7"/>
    <w:rsid w:val="006F484A"/>
    <w:rsid w:val="006F4A31"/>
    <w:rsid w:val="006F4E25"/>
    <w:rsid w:val="006F5015"/>
    <w:rsid w:val="006F50E3"/>
    <w:rsid w:val="006F5126"/>
    <w:rsid w:val="006F5282"/>
    <w:rsid w:val="006F5441"/>
    <w:rsid w:val="006F55E0"/>
    <w:rsid w:val="006F5743"/>
    <w:rsid w:val="006F59B4"/>
    <w:rsid w:val="006F5BBA"/>
    <w:rsid w:val="006F5C6B"/>
    <w:rsid w:val="006F5EB0"/>
    <w:rsid w:val="006F6856"/>
    <w:rsid w:val="006F691C"/>
    <w:rsid w:val="006F6E4A"/>
    <w:rsid w:val="006F7059"/>
    <w:rsid w:val="006F74B4"/>
    <w:rsid w:val="006F76CD"/>
    <w:rsid w:val="006F778D"/>
    <w:rsid w:val="006F77B8"/>
    <w:rsid w:val="006F7B96"/>
    <w:rsid w:val="006F7FCA"/>
    <w:rsid w:val="00700334"/>
    <w:rsid w:val="007003DA"/>
    <w:rsid w:val="007004CF"/>
    <w:rsid w:val="00700639"/>
    <w:rsid w:val="00700E3D"/>
    <w:rsid w:val="00700F40"/>
    <w:rsid w:val="0070113F"/>
    <w:rsid w:val="00701390"/>
    <w:rsid w:val="007015D6"/>
    <w:rsid w:val="00701863"/>
    <w:rsid w:val="00701989"/>
    <w:rsid w:val="00701B75"/>
    <w:rsid w:val="0070212F"/>
    <w:rsid w:val="00702A3B"/>
    <w:rsid w:val="00702A46"/>
    <w:rsid w:val="00702B4E"/>
    <w:rsid w:val="00702C5C"/>
    <w:rsid w:val="00702E74"/>
    <w:rsid w:val="00703282"/>
    <w:rsid w:val="00703310"/>
    <w:rsid w:val="00703509"/>
    <w:rsid w:val="00703695"/>
    <w:rsid w:val="007037D2"/>
    <w:rsid w:val="00703BF5"/>
    <w:rsid w:val="00703C7A"/>
    <w:rsid w:val="00703DCB"/>
    <w:rsid w:val="00704204"/>
    <w:rsid w:val="00704225"/>
    <w:rsid w:val="00704497"/>
    <w:rsid w:val="007048EB"/>
    <w:rsid w:val="00704AD0"/>
    <w:rsid w:val="00704DFD"/>
    <w:rsid w:val="00705130"/>
    <w:rsid w:val="007053AE"/>
    <w:rsid w:val="007057AC"/>
    <w:rsid w:val="00705C67"/>
    <w:rsid w:val="00705DEC"/>
    <w:rsid w:val="00705FE8"/>
    <w:rsid w:val="0070625A"/>
    <w:rsid w:val="0070626A"/>
    <w:rsid w:val="007062F5"/>
    <w:rsid w:val="007064CA"/>
    <w:rsid w:val="00706587"/>
    <w:rsid w:val="00706854"/>
    <w:rsid w:val="007068B5"/>
    <w:rsid w:val="00706A10"/>
    <w:rsid w:val="00706C08"/>
    <w:rsid w:val="007070E9"/>
    <w:rsid w:val="0070722E"/>
    <w:rsid w:val="007072DD"/>
    <w:rsid w:val="007072F2"/>
    <w:rsid w:val="0070735C"/>
    <w:rsid w:val="0070789A"/>
    <w:rsid w:val="00707913"/>
    <w:rsid w:val="00707A0B"/>
    <w:rsid w:val="00707C49"/>
    <w:rsid w:val="00707C8B"/>
    <w:rsid w:val="00707EEF"/>
    <w:rsid w:val="00710130"/>
    <w:rsid w:val="00710310"/>
    <w:rsid w:val="007108F2"/>
    <w:rsid w:val="00710AD3"/>
    <w:rsid w:val="00710B1E"/>
    <w:rsid w:val="00710D14"/>
    <w:rsid w:val="007115CE"/>
    <w:rsid w:val="007115D9"/>
    <w:rsid w:val="00711678"/>
    <w:rsid w:val="007117B4"/>
    <w:rsid w:val="00711D1C"/>
    <w:rsid w:val="00711E26"/>
    <w:rsid w:val="00711F10"/>
    <w:rsid w:val="00711F69"/>
    <w:rsid w:val="00712578"/>
    <w:rsid w:val="007125B2"/>
    <w:rsid w:val="00712743"/>
    <w:rsid w:val="00712AD0"/>
    <w:rsid w:val="00712BF0"/>
    <w:rsid w:val="00712D6E"/>
    <w:rsid w:val="00712DE5"/>
    <w:rsid w:val="0071302C"/>
    <w:rsid w:val="0071325D"/>
    <w:rsid w:val="0071366D"/>
    <w:rsid w:val="00713807"/>
    <w:rsid w:val="00713854"/>
    <w:rsid w:val="007138EB"/>
    <w:rsid w:val="0071396A"/>
    <w:rsid w:val="00714023"/>
    <w:rsid w:val="007143E5"/>
    <w:rsid w:val="00714BFF"/>
    <w:rsid w:val="00714F39"/>
    <w:rsid w:val="00714FAF"/>
    <w:rsid w:val="007151E0"/>
    <w:rsid w:val="007159D6"/>
    <w:rsid w:val="00715F2B"/>
    <w:rsid w:val="00716097"/>
    <w:rsid w:val="00716310"/>
    <w:rsid w:val="007165B0"/>
    <w:rsid w:val="007165EC"/>
    <w:rsid w:val="0071664A"/>
    <w:rsid w:val="0071671F"/>
    <w:rsid w:val="00716843"/>
    <w:rsid w:val="00716A05"/>
    <w:rsid w:val="00716B6F"/>
    <w:rsid w:val="00716BFC"/>
    <w:rsid w:val="00716D7F"/>
    <w:rsid w:val="00716E6B"/>
    <w:rsid w:val="0071707E"/>
    <w:rsid w:val="00717082"/>
    <w:rsid w:val="0071710B"/>
    <w:rsid w:val="007173FE"/>
    <w:rsid w:val="0071762A"/>
    <w:rsid w:val="0071783F"/>
    <w:rsid w:val="007178E6"/>
    <w:rsid w:val="00717B07"/>
    <w:rsid w:val="00717D69"/>
    <w:rsid w:val="00717E2B"/>
    <w:rsid w:val="007202CE"/>
    <w:rsid w:val="00720516"/>
    <w:rsid w:val="0072088A"/>
    <w:rsid w:val="00720C43"/>
    <w:rsid w:val="00720DE0"/>
    <w:rsid w:val="0072101A"/>
    <w:rsid w:val="00721108"/>
    <w:rsid w:val="00721222"/>
    <w:rsid w:val="0072137F"/>
    <w:rsid w:val="00721775"/>
    <w:rsid w:val="00721A2C"/>
    <w:rsid w:val="00721CC6"/>
    <w:rsid w:val="00721F33"/>
    <w:rsid w:val="00722063"/>
    <w:rsid w:val="007220A8"/>
    <w:rsid w:val="007220BA"/>
    <w:rsid w:val="0072246C"/>
    <w:rsid w:val="00722534"/>
    <w:rsid w:val="0072280A"/>
    <w:rsid w:val="007230A7"/>
    <w:rsid w:val="007231FF"/>
    <w:rsid w:val="007236A5"/>
    <w:rsid w:val="007239C5"/>
    <w:rsid w:val="007239CE"/>
    <w:rsid w:val="0072465E"/>
    <w:rsid w:val="0072481B"/>
    <w:rsid w:val="00724886"/>
    <w:rsid w:val="007249E1"/>
    <w:rsid w:val="00724A49"/>
    <w:rsid w:val="00724C80"/>
    <w:rsid w:val="007250D0"/>
    <w:rsid w:val="00725117"/>
    <w:rsid w:val="007252B9"/>
    <w:rsid w:val="007252DD"/>
    <w:rsid w:val="0072548E"/>
    <w:rsid w:val="00725550"/>
    <w:rsid w:val="0072595A"/>
    <w:rsid w:val="00725F7F"/>
    <w:rsid w:val="00726379"/>
    <w:rsid w:val="0072658A"/>
    <w:rsid w:val="007266B4"/>
    <w:rsid w:val="00726D34"/>
    <w:rsid w:val="00726DA4"/>
    <w:rsid w:val="00727372"/>
    <w:rsid w:val="00727474"/>
    <w:rsid w:val="0072752B"/>
    <w:rsid w:val="007275B8"/>
    <w:rsid w:val="007277CB"/>
    <w:rsid w:val="00727867"/>
    <w:rsid w:val="007278F9"/>
    <w:rsid w:val="00727901"/>
    <w:rsid w:val="00727B6B"/>
    <w:rsid w:val="00727DC9"/>
    <w:rsid w:val="0073010F"/>
    <w:rsid w:val="00730EC3"/>
    <w:rsid w:val="007310F3"/>
    <w:rsid w:val="00731310"/>
    <w:rsid w:val="007313A4"/>
    <w:rsid w:val="007314BF"/>
    <w:rsid w:val="007315BF"/>
    <w:rsid w:val="007318B1"/>
    <w:rsid w:val="00731BFE"/>
    <w:rsid w:val="00731C2C"/>
    <w:rsid w:val="00731E53"/>
    <w:rsid w:val="0073237A"/>
    <w:rsid w:val="0073251E"/>
    <w:rsid w:val="007329B1"/>
    <w:rsid w:val="00732C6E"/>
    <w:rsid w:val="00732D6D"/>
    <w:rsid w:val="0073319F"/>
    <w:rsid w:val="007336DF"/>
    <w:rsid w:val="0073378A"/>
    <w:rsid w:val="0073384D"/>
    <w:rsid w:val="007339C8"/>
    <w:rsid w:val="007339D3"/>
    <w:rsid w:val="00733A39"/>
    <w:rsid w:val="00733A5D"/>
    <w:rsid w:val="00733FEA"/>
    <w:rsid w:val="00734905"/>
    <w:rsid w:val="00734BB9"/>
    <w:rsid w:val="00734C90"/>
    <w:rsid w:val="00734D4B"/>
    <w:rsid w:val="00734DF2"/>
    <w:rsid w:val="00734FDE"/>
    <w:rsid w:val="00735422"/>
    <w:rsid w:val="00735481"/>
    <w:rsid w:val="00735604"/>
    <w:rsid w:val="00735880"/>
    <w:rsid w:val="007358DB"/>
    <w:rsid w:val="007359BF"/>
    <w:rsid w:val="00735ACD"/>
    <w:rsid w:val="00735B4A"/>
    <w:rsid w:val="00736090"/>
    <w:rsid w:val="007360EC"/>
    <w:rsid w:val="00736A42"/>
    <w:rsid w:val="00736BF0"/>
    <w:rsid w:val="00737081"/>
    <w:rsid w:val="00737305"/>
    <w:rsid w:val="007373DC"/>
    <w:rsid w:val="007375D0"/>
    <w:rsid w:val="00737738"/>
    <w:rsid w:val="00737859"/>
    <w:rsid w:val="007407ED"/>
    <w:rsid w:val="0074086D"/>
    <w:rsid w:val="00740D5E"/>
    <w:rsid w:val="00740F1E"/>
    <w:rsid w:val="007410D7"/>
    <w:rsid w:val="00741300"/>
    <w:rsid w:val="0074132F"/>
    <w:rsid w:val="007413A5"/>
    <w:rsid w:val="0074159A"/>
    <w:rsid w:val="00741AD1"/>
    <w:rsid w:val="00741B8A"/>
    <w:rsid w:val="00741E35"/>
    <w:rsid w:val="00741F15"/>
    <w:rsid w:val="00741FC8"/>
    <w:rsid w:val="00742017"/>
    <w:rsid w:val="00742101"/>
    <w:rsid w:val="00742292"/>
    <w:rsid w:val="00742492"/>
    <w:rsid w:val="00742789"/>
    <w:rsid w:val="00742975"/>
    <w:rsid w:val="00742C9D"/>
    <w:rsid w:val="00742CCD"/>
    <w:rsid w:val="0074306F"/>
    <w:rsid w:val="00743070"/>
    <w:rsid w:val="007430F2"/>
    <w:rsid w:val="007432CD"/>
    <w:rsid w:val="007435E8"/>
    <w:rsid w:val="0074360A"/>
    <w:rsid w:val="007438AB"/>
    <w:rsid w:val="00743986"/>
    <w:rsid w:val="00743F69"/>
    <w:rsid w:val="00743F6D"/>
    <w:rsid w:val="00744179"/>
    <w:rsid w:val="0074486D"/>
    <w:rsid w:val="007448F0"/>
    <w:rsid w:val="00744946"/>
    <w:rsid w:val="007449CE"/>
    <w:rsid w:val="00744B1B"/>
    <w:rsid w:val="00744DD6"/>
    <w:rsid w:val="00745420"/>
    <w:rsid w:val="00745AA0"/>
    <w:rsid w:val="00745E04"/>
    <w:rsid w:val="00745E86"/>
    <w:rsid w:val="00745F0E"/>
    <w:rsid w:val="00745F3D"/>
    <w:rsid w:val="0074636E"/>
    <w:rsid w:val="007467AB"/>
    <w:rsid w:val="00746887"/>
    <w:rsid w:val="00746919"/>
    <w:rsid w:val="00746D07"/>
    <w:rsid w:val="007473CF"/>
    <w:rsid w:val="00747B64"/>
    <w:rsid w:val="007500E0"/>
    <w:rsid w:val="007500E1"/>
    <w:rsid w:val="0075048D"/>
    <w:rsid w:val="00750703"/>
    <w:rsid w:val="00750766"/>
    <w:rsid w:val="0075076F"/>
    <w:rsid w:val="00750A29"/>
    <w:rsid w:val="007514E4"/>
    <w:rsid w:val="007517CC"/>
    <w:rsid w:val="00751AEF"/>
    <w:rsid w:val="00751D95"/>
    <w:rsid w:val="00751F23"/>
    <w:rsid w:val="00752006"/>
    <w:rsid w:val="00752835"/>
    <w:rsid w:val="00752E2B"/>
    <w:rsid w:val="00753084"/>
    <w:rsid w:val="0075319E"/>
    <w:rsid w:val="0075356F"/>
    <w:rsid w:val="0075372F"/>
    <w:rsid w:val="0075386B"/>
    <w:rsid w:val="00753932"/>
    <w:rsid w:val="00753D93"/>
    <w:rsid w:val="007540A6"/>
    <w:rsid w:val="00754239"/>
    <w:rsid w:val="007542C2"/>
    <w:rsid w:val="007542E5"/>
    <w:rsid w:val="00754340"/>
    <w:rsid w:val="0075473C"/>
    <w:rsid w:val="00754802"/>
    <w:rsid w:val="0075486D"/>
    <w:rsid w:val="00754A96"/>
    <w:rsid w:val="00754C55"/>
    <w:rsid w:val="007550DC"/>
    <w:rsid w:val="0075514E"/>
    <w:rsid w:val="00755160"/>
    <w:rsid w:val="00755318"/>
    <w:rsid w:val="007553C3"/>
    <w:rsid w:val="00755545"/>
    <w:rsid w:val="0075558D"/>
    <w:rsid w:val="00755AB8"/>
    <w:rsid w:val="00755B3C"/>
    <w:rsid w:val="00755E0B"/>
    <w:rsid w:val="007560DB"/>
    <w:rsid w:val="00756542"/>
    <w:rsid w:val="00756610"/>
    <w:rsid w:val="00756761"/>
    <w:rsid w:val="007567A2"/>
    <w:rsid w:val="00756AA3"/>
    <w:rsid w:val="00756B85"/>
    <w:rsid w:val="00757635"/>
    <w:rsid w:val="00757907"/>
    <w:rsid w:val="00757DA1"/>
    <w:rsid w:val="00757F51"/>
    <w:rsid w:val="00757F62"/>
    <w:rsid w:val="0076036F"/>
    <w:rsid w:val="00760A77"/>
    <w:rsid w:val="00760B0B"/>
    <w:rsid w:val="00760B68"/>
    <w:rsid w:val="00760D35"/>
    <w:rsid w:val="00760DF1"/>
    <w:rsid w:val="00760EEE"/>
    <w:rsid w:val="00760F0E"/>
    <w:rsid w:val="007610CF"/>
    <w:rsid w:val="0076170C"/>
    <w:rsid w:val="007617B1"/>
    <w:rsid w:val="00761814"/>
    <w:rsid w:val="0076189D"/>
    <w:rsid w:val="007618D6"/>
    <w:rsid w:val="00761982"/>
    <w:rsid w:val="00761A46"/>
    <w:rsid w:val="00761C29"/>
    <w:rsid w:val="00762101"/>
    <w:rsid w:val="0076276A"/>
    <w:rsid w:val="00762830"/>
    <w:rsid w:val="00762A2C"/>
    <w:rsid w:val="00762AAF"/>
    <w:rsid w:val="00762EA9"/>
    <w:rsid w:val="00763155"/>
    <w:rsid w:val="0076333A"/>
    <w:rsid w:val="00763C30"/>
    <w:rsid w:val="00763C5F"/>
    <w:rsid w:val="00763EB3"/>
    <w:rsid w:val="00763F5F"/>
    <w:rsid w:val="0076409D"/>
    <w:rsid w:val="00764425"/>
    <w:rsid w:val="0076459F"/>
    <w:rsid w:val="007645DC"/>
    <w:rsid w:val="00764734"/>
    <w:rsid w:val="00764847"/>
    <w:rsid w:val="00764A34"/>
    <w:rsid w:val="00764A97"/>
    <w:rsid w:val="00764AA4"/>
    <w:rsid w:val="00764AB4"/>
    <w:rsid w:val="00764B3E"/>
    <w:rsid w:val="00764C06"/>
    <w:rsid w:val="00764CAF"/>
    <w:rsid w:val="00764DFF"/>
    <w:rsid w:val="00764ED1"/>
    <w:rsid w:val="00764FEB"/>
    <w:rsid w:val="00765056"/>
    <w:rsid w:val="007651A6"/>
    <w:rsid w:val="00765399"/>
    <w:rsid w:val="00765411"/>
    <w:rsid w:val="00765FCC"/>
    <w:rsid w:val="00765FF4"/>
    <w:rsid w:val="00766488"/>
    <w:rsid w:val="0076651E"/>
    <w:rsid w:val="00766865"/>
    <w:rsid w:val="00766B99"/>
    <w:rsid w:val="00766C1F"/>
    <w:rsid w:val="00766FE2"/>
    <w:rsid w:val="00767156"/>
    <w:rsid w:val="007672BF"/>
    <w:rsid w:val="007673A7"/>
    <w:rsid w:val="00767464"/>
    <w:rsid w:val="0076750C"/>
    <w:rsid w:val="0076768C"/>
    <w:rsid w:val="007678B1"/>
    <w:rsid w:val="00767C92"/>
    <w:rsid w:val="0077019C"/>
    <w:rsid w:val="007701BE"/>
    <w:rsid w:val="00770885"/>
    <w:rsid w:val="00770A67"/>
    <w:rsid w:val="00770B60"/>
    <w:rsid w:val="00771007"/>
    <w:rsid w:val="0077112E"/>
    <w:rsid w:val="0077128C"/>
    <w:rsid w:val="00771800"/>
    <w:rsid w:val="0077185F"/>
    <w:rsid w:val="00771AC8"/>
    <w:rsid w:val="007721B2"/>
    <w:rsid w:val="00772302"/>
    <w:rsid w:val="007723B1"/>
    <w:rsid w:val="007723B3"/>
    <w:rsid w:val="007723E2"/>
    <w:rsid w:val="0077246E"/>
    <w:rsid w:val="00772547"/>
    <w:rsid w:val="007726AF"/>
    <w:rsid w:val="00772B27"/>
    <w:rsid w:val="00772F9A"/>
    <w:rsid w:val="007735BD"/>
    <w:rsid w:val="00773871"/>
    <w:rsid w:val="0077391B"/>
    <w:rsid w:val="007739C1"/>
    <w:rsid w:val="00773BC2"/>
    <w:rsid w:val="00773E6D"/>
    <w:rsid w:val="00773F13"/>
    <w:rsid w:val="007741D5"/>
    <w:rsid w:val="00774363"/>
    <w:rsid w:val="007743A8"/>
    <w:rsid w:val="007744FD"/>
    <w:rsid w:val="0077479F"/>
    <w:rsid w:val="00774811"/>
    <w:rsid w:val="00774815"/>
    <w:rsid w:val="00774CC9"/>
    <w:rsid w:val="00774D21"/>
    <w:rsid w:val="00774F68"/>
    <w:rsid w:val="0077551C"/>
    <w:rsid w:val="0077554F"/>
    <w:rsid w:val="0077575E"/>
    <w:rsid w:val="007757A3"/>
    <w:rsid w:val="0077588E"/>
    <w:rsid w:val="007759AB"/>
    <w:rsid w:val="00775A6F"/>
    <w:rsid w:val="00775B46"/>
    <w:rsid w:val="00775E2B"/>
    <w:rsid w:val="00775FA4"/>
    <w:rsid w:val="007763FA"/>
    <w:rsid w:val="007767C5"/>
    <w:rsid w:val="00776B22"/>
    <w:rsid w:val="00776C9C"/>
    <w:rsid w:val="00777609"/>
    <w:rsid w:val="00777614"/>
    <w:rsid w:val="007777C3"/>
    <w:rsid w:val="00777836"/>
    <w:rsid w:val="00777869"/>
    <w:rsid w:val="007778C8"/>
    <w:rsid w:val="00777CF0"/>
    <w:rsid w:val="00777E63"/>
    <w:rsid w:val="0078033E"/>
    <w:rsid w:val="00780409"/>
    <w:rsid w:val="007805E2"/>
    <w:rsid w:val="0078074F"/>
    <w:rsid w:val="007809E2"/>
    <w:rsid w:val="00781345"/>
    <w:rsid w:val="0078139A"/>
    <w:rsid w:val="007813BE"/>
    <w:rsid w:val="00781B82"/>
    <w:rsid w:val="00781F7E"/>
    <w:rsid w:val="007822B1"/>
    <w:rsid w:val="00782395"/>
    <w:rsid w:val="007823E8"/>
    <w:rsid w:val="00782898"/>
    <w:rsid w:val="00782AF2"/>
    <w:rsid w:val="00782DD7"/>
    <w:rsid w:val="00782ED4"/>
    <w:rsid w:val="00782EFB"/>
    <w:rsid w:val="007831DB"/>
    <w:rsid w:val="00783732"/>
    <w:rsid w:val="007837C6"/>
    <w:rsid w:val="00783A26"/>
    <w:rsid w:val="00783A93"/>
    <w:rsid w:val="00783BAE"/>
    <w:rsid w:val="00783C28"/>
    <w:rsid w:val="00783CF3"/>
    <w:rsid w:val="00783D4F"/>
    <w:rsid w:val="007842BD"/>
    <w:rsid w:val="007842FD"/>
    <w:rsid w:val="00784A2F"/>
    <w:rsid w:val="0078509A"/>
    <w:rsid w:val="007851E1"/>
    <w:rsid w:val="0078560D"/>
    <w:rsid w:val="00785627"/>
    <w:rsid w:val="007856D1"/>
    <w:rsid w:val="007859FC"/>
    <w:rsid w:val="00785D2B"/>
    <w:rsid w:val="00785E25"/>
    <w:rsid w:val="00785E66"/>
    <w:rsid w:val="0078624C"/>
    <w:rsid w:val="0078632F"/>
    <w:rsid w:val="0078677C"/>
    <w:rsid w:val="00786859"/>
    <w:rsid w:val="00786B62"/>
    <w:rsid w:val="00786C63"/>
    <w:rsid w:val="00786D2E"/>
    <w:rsid w:val="00786E8A"/>
    <w:rsid w:val="00786F43"/>
    <w:rsid w:val="007870FC"/>
    <w:rsid w:val="00787737"/>
    <w:rsid w:val="007878EF"/>
    <w:rsid w:val="00787974"/>
    <w:rsid w:val="007900A9"/>
    <w:rsid w:val="007900F4"/>
    <w:rsid w:val="007901C2"/>
    <w:rsid w:val="007904A7"/>
    <w:rsid w:val="0079070D"/>
    <w:rsid w:val="00790786"/>
    <w:rsid w:val="00790858"/>
    <w:rsid w:val="00790A34"/>
    <w:rsid w:val="00790A36"/>
    <w:rsid w:val="00790C82"/>
    <w:rsid w:val="00790D6E"/>
    <w:rsid w:val="00790E60"/>
    <w:rsid w:val="00791116"/>
    <w:rsid w:val="00791390"/>
    <w:rsid w:val="007913E9"/>
    <w:rsid w:val="0079147C"/>
    <w:rsid w:val="0079149E"/>
    <w:rsid w:val="007914A1"/>
    <w:rsid w:val="0079181B"/>
    <w:rsid w:val="0079198F"/>
    <w:rsid w:val="00791AA0"/>
    <w:rsid w:val="00791ABE"/>
    <w:rsid w:val="00791FEA"/>
    <w:rsid w:val="00792217"/>
    <w:rsid w:val="007922C0"/>
    <w:rsid w:val="00792634"/>
    <w:rsid w:val="0079270C"/>
    <w:rsid w:val="00792A92"/>
    <w:rsid w:val="00792AF9"/>
    <w:rsid w:val="00792B71"/>
    <w:rsid w:val="00792FAF"/>
    <w:rsid w:val="00793109"/>
    <w:rsid w:val="0079315C"/>
    <w:rsid w:val="00793161"/>
    <w:rsid w:val="007934C5"/>
    <w:rsid w:val="007936AA"/>
    <w:rsid w:val="00793973"/>
    <w:rsid w:val="00793B41"/>
    <w:rsid w:val="00794301"/>
    <w:rsid w:val="0079439D"/>
    <w:rsid w:val="007946D4"/>
    <w:rsid w:val="00794743"/>
    <w:rsid w:val="00794A3B"/>
    <w:rsid w:val="00794A70"/>
    <w:rsid w:val="00794BE0"/>
    <w:rsid w:val="00794CD1"/>
    <w:rsid w:val="00794DC6"/>
    <w:rsid w:val="00794DF9"/>
    <w:rsid w:val="00794E49"/>
    <w:rsid w:val="00795230"/>
    <w:rsid w:val="00795234"/>
    <w:rsid w:val="007953ED"/>
    <w:rsid w:val="0079562F"/>
    <w:rsid w:val="00795721"/>
    <w:rsid w:val="00795905"/>
    <w:rsid w:val="00795B6F"/>
    <w:rsid w:val="00795FE2"/>
    <w:rsid w:val="007963F6"/>
    <w:rsid w:val="00796539"/>
    <w:rsid w:val="0079659B"/>
    <w:rsid w:val="00796701"/>
    <w:rsid w:val="0079680A"/>
    <w:rsid w:val="00796D42"/>
    <w:rsid w:val="0079738F"/>
    <w:rsid w:val="0079768C"/>
    <w:rsid w:val="007977B1"/>
    <w:rsid w:val="00797BB7"/>
    <w:rsid w:val="00797C77"/>
    <w:rsid w:val="00797D05"/>
    <w:rsid w:val="00797FB0"/>
    <w:rsid w:val="007A01A4"/>
    <w:rsid w:val="007A056A"/>
    <w:rsid w:val="007A05B7"/>
    <w:rsid w:val="007A0664"/>
    <w:rsid w:val="007A06A7"/>
    <w:rsid w:val="007A07CF"/>
    <w:rsid w:val="007A0810"/>
    <w:rsid w:val="007A0930"/>
    <w:rsid w:val="007A09DB"/>
    <w:rsid w:val="007A0B3B"/>
    <w:rsid w:val="007A0B8B"/>
    <w:rsid w:val="007A0C75"/>
    <w:rsid w:val="007A0C96"/>
    <w:rsid w:val="007A1041"/>
    <w:rsid w:val="007A11E3"/>
    <w:rsid w:val="007A1712"/>
    <w:rsid w:val="007A171C"/>
    <w:rsid w:val="007A26EE"/>
    <w:rsid w:val="007A2B33"/>
    <w:rsid w:val="007A2D9D"/>
    <w:rsid w:val="007A2DA1"/>
    <w:rsid w:val="007A31A2"/>
    <w:rsid w:val="007A3E83"/>
    <w:rsid w:val="007A42BC"/>
    <w:rsid w:val="007A4440"/>
    <w:rsid w:val="007A462D"/>
    <w:rsid w:val="007A470A"/>
    <w:rsid w:val="007A4768"/>
    <w:rsid w:val="007A488D"/>
    <w:rsid w:val="007A4E68"/>
    <w:rsid w:val="007A537B"/>
    <w:rsid w:val="007A53D3"/>
    <w:rsid w:val="007A5CB0"/>
    <w:rsid w:val="007A5CB8"/>
    <w:rsid w:val="007A5DAD"/>
    <w:rsid w:val="007A5F80"/>
    <w:rsid w:val="007A603C"/>
    <w:rsid w:val="007A67F8"/>
    <w:rsid w:val="007A6983"/>
    <w:rsid w:val="007A6A8E"/>
    <w:rsid w:val="007A6B08"/>
    <w:rsid w:val="007A6C0F"/>
    <w:rsid w:val="007A6DBF"/>
    <w:rsid w:val="007A6E5F"/>
    <w:rsid w:val="007A6F46"/>
    <w:rsid w:val="007A6FE5"/>
    <w:rsid w:val="007A701F"/>
    <w:rsid w:val="007A70A3"/>
    <w:rsid w:val="007A73BB"/>
    <w:rsid w:val="007A7B2B"/>
    <w:rsid w:val="007B00B2"/>
    <w:rsid w:val="007B0234"/>
    <w:rsid w:val="007B0498"/>
    <w:rsid w:val="007B07E9"/>
    <w:rsid w:val="007B09AA"/>
    <w:rsid w:val="007B0BF3"/>
    <w:rsid w:val="007B0C23"/>
    <w:rsid w:val="007B0CE1"/>
    <w:rsid w:val="007B0ED3"/>
    <w:rsid w:val="007B1037"/>
    <w:rsid w:val="007B140A"/>
    <w:rsid w:val="007B14EF"/>
    <w:rsid w:val="007B1A58"/>
    <w:rsid w:val="007B1C06"/>
    <w:rsid w:val="007B1D5D"/>
    <w:rsid w:val="007B1FC2"/>
    <w:rsid w:val="007B211B"/>
    <w:rsid w:val="007B21FA"/>
    <w:rsid w:val="007B2292"/>
    <w:rsid w:val="007B2436"/>
    <w:rsid w:val="007B25D2"/>
    <w:rsid w:val="007B2997"/>
    <w:rsid w:val="007B2B22"/>
    <w:rsid w:val="007B2BA2"/>
    <w:rsid w:val="007B2D0E"/>
    <w:rsid w:val="007B317C"/>
    <w:rsid w:val="007B3C15"/>
    <w:rsid w:val="007B42CF"/>
    <w:rsid w:val="007B4627"/>
    <w:rsid w:val="007B4675"/>
    <w:rsid w:val="007B4892"/>
    <w:rsid w:val="007B4F2F"/>
    <w:rsid w:val="007B5548"/>
    <w:rsid w:val="007B55BA"/>
    <w:rsid w:val="007B56C2"/>
    <w:rsid w:val="007B581A"/>
    <w:rsid w:val="007B5966"/>
    <w:rsid w:val="007B5F9F"/>
    <w:rsid w:val="007B604A"/>
    <w:rsid w:val="007B61F2"/>
    <w:rsid w:val="007B6368"/>
    <w:rsid w:val="007B6832"/>
    <w:rsid w:val="007B68E2"/>
    <w:rsid w:val="007B6FBA"/>
    <w:rsid w:val="007B73E7"/>
    <w:rsid w:val="007B7564"/>
    <w:rsid w:val="007B780C"/>
    <w:rsid w:val="007B7AC5"/>
    <w:rsid w:val="007B7BB3"/>
    <w:rsid w:val="007B7D42"/>
    <w:rsid w:val="007B7F4E"/>
    <w:rsid w:val="007B7FDE"/>
    <w:rsid w:val="007C00CD"/>
    <w:rsid w:val="007C00E0"/>
    <w:rsid w:val="007C03CC"/>
    <w:rsid w:val="007C0445"/>
    <w:rsid w:val="007C0500"/>
    <w:rsid w:val="007C094C"/>
    <w:rsid w:val="007C0A01"/>
    <w:rsid w:val="007C0E1E"/>
    <w:rsid w:val="007C0FF8"/>
    <w:rsid w:val="007C1233"/>
    <w:rsid w:val="007C1935"/>
    <w:rsid w:val="007C1A59"/>
    <w:rsid w:val="007C1B37"/>
    <w:rsid w:val="007C215C"/>
    <w:rsid w:val="007C2535"/>
    <w:rsid w:val="007C28A4"/>
    <w:rsid w:val="007C310F"/>
    <w:rsid w:val="007C335A"/>
    <w:rsid w:val="007C351B"/>
    <w:rsid w:val="007C3524"/>
    <w:rsid w:val="007C366C"/>
    <w:rsid w:val="007C38A1"/>
    <w:rsid w:val="007C3991"/>
    <w:rsid w:val="007C3BEE"/>
    <w:rsid w:val="007C3CBA"/>
    <w:rsid w:val="007C3D04"/>
    <w:rsid w:val="007C3E88"/>
    <w:rsid w:val="007C4146"/>
    <w:rsid w:val="007C42EF"/>
    <w:rsid w:val="007C43C2"/>
    <w:rsid w:val="007C4481"/>
    <w:rsid w:val="007C46A1"/>
    <w:rsid w:val="007C4ACF"/>
    <w:rsid w:val="007C4DDC"/>
    <w:rsid w:val="007C4E9C"/>
    <w:rsid w:val="007C51E2"/>
    <w:rsid w:val="007C5A7A"/>
    <w:rsid w:val="007C5B8E"/>
    <w:rsid w:val="007C5D58"/>
    <w:rsid w:val="007C5E6B"/>
    <w:rsid w:val="007C60DE"/>
    <w:rsid w:val="007C63D6"/>
    <w:rsid w:val="007C6560"/>
    <w:rsid w:val="007C6713"/>
    <w:rsid w:val="007C68AB"/>
    <w:rsid w:val="007C6BB8"/>
    <w:rsid w:val="007C728F"/>
    <w:rsid w:val="007C72C7"/>
    <w:rsid w:val="007C7469"/>
    <w:rsid w:val="007C7503"/>
    <w:rsid w:val="007C77E7"/>
    <w:rsid w:val="007C7A46"/>
    <w:rsid w:val="007C7AAE"/>
    <w:rsid w:val="007C7B67"/>
    <w:rsid w:val="007C7BA9"/>
    <w:rsid w:val="007C7F96"/>
    <w:rsid w:val="007C7FE5"/>
    <w:rsid w:val="007D01C9"/>
    <w:rsid w:val="007D0541"/>
    <w:rsid w:val="007D0570"/>
    <w:rsid w:val="007D05AD"/>
    <w:rsid w:val="007D0832"/>
    <w:rsid w:val="007D0A9A"/>
    <w:rsid w:val="007D0F18"/>
    <w:rsid w:val="007D1182"/>
    <w:rsid w:val="007D1529"/>
    <w:rsid w:val="007D1603"/>
    <w:rsid w:val="007D1614"/>
    <w:rsid w:val="007D16CB"/>
    <w:rsid w:val="007D171E"/>
    <w:rsid w:val="007D176E"/>
    <w:rsid w:val="007D1A09"/>
    <w:rsid w:val="007D1BA2"/>
    <w:rsid w:val="007D1BAC"/>
    <w:rsid w:val="007D1C4E"/>
    <w:rsid w:val="007D1D23"/>
    <w:rsid w:val="007D1E14"/>
    <w:rsid w:val="007D239F"/>
    <w:rsid w:val="007D23D8"/>
    <w:rsid w:val="007D26D4"/>
    <w:rsid w:val="007D27B4"/>
    <w:rsid w:val="007D2A22"/>
    <w:rsid w:val="007D2C8E"/>
    <w:rsid w:val="007D2EE1"/>
    <w:rsid w:val="007D3171"/>
    <w:rsid w:val="007D3987"/>
    <w:rsid w:val="007D39FE"/>
    <w:rsid w:val="007D408E"/>
    <w:rsid w:val="007D43DE"/>
    <w:rsid w:val="007D44C7"/>
    <w:rsid w:val="007D46A7"/>
    <w:rsid w:val="007D4780"/>
    <w:rsid w:val="007D4925"/>
    <w:rsid w:val="007D4929"/>
    <w:rsid w:val="007D49AC"/>
    <w:rsid w:val="007D4B85"/>
    <w:rsid w:val="007D4C72"/>
    <w:rsid w:val="007D4D90"/>
    <w:rsid w:val="007D4DEB"/>
    <w:rsid w:val="007D4FD5"/>
    <w:rsid w:val="007D507E"/>
    <w:rsid w:val="007D5403"/>
    <w:rsid w:val="007D54A7"/>
    <w:rsid w:val="007D56C1"/>
    <w:rsid w:val="007D58BE"/>
    <w:rsid w:val="007D5DFD"/>
    <w:rsid w:val="007D5E65"/>
    <w:rsid w:val="007D6088"/>
    <w:rsid w:val="007D6A52"/>
    <w:rsid w:val="007D6AD6"/>
    <w:rsid w:val="007D6D0B"/>
    <w:rsid w:val="007D6E9C"/>
    <w:rsid w:val="007D6EFA"/>
    <w:rsid w:val="007D7079"/>
    <w:rsid w:val="007D74FF"/>
    <w:rsid w:val="007D7CB7"/>
    <w:rsid w:val="007D7EA8"/>
    <w:rsid w:val="007E00BC"/>
    <w:rsid w:val="007E019B"/>
    <w:rsid w:val="007E01E1"/>
    <w:rsid w:val="007E02BB"/>
    <w:rsid w:val="007E0460"/>
    <w:rsid w:val="007E08C3"/>
    <w:rsid w:val="007E0CBC"/>
    <w:rsid w:val="007E1028"/>
    <w:rsid w:val="007E10FA"/>
    <w:rsid w:val="007E1338"/>
    <w:rsid w:val="007E14C4"/>
    <w:rsid w:val="007E1B24"/>
    <w:rsid w:val="007E1F2B"/>
    <w:rsid w:val="007E1F72"/>
    <w:rsid w:val="007E1FE6"/>
    <w:rsid w:val="007E21D2"/>
    <w:rsid w:val="007E23FA"/>
    <w:rsid w:val="007E2545"/>
    <w:rsid w:val="007E27F9"/>
    <w:rsid w:val="007E2A50"/>
    <w:rsid w:val="007E2A7E"/>
    <w:rsid w:val="007E2BDA"/>
    <w:rsid w:val="007E2C53"/>
    <w:rsid w:val="007E2CB5"/>
    <w:rsid w:val="007E2D0F"/>
    <w:rsid w:val="007E3015"/>
    <w:rsid w:val="007E3393"/>
    <w:rsid w:val="007E3487"/>
    <w:rsid w:val="007E3671"/>
    <w:rsid w:val="007E386B"/>
    <w:rsid w:val="007E3BCB"/>
    <w:rsid w:val="007E3C5F"/>
    <w:rsid w:val="007E3C97"/>
    <w:rsid w:val="007E3D8F"/>
    <w:rsid w:val="007E3DF0"/>
    <w:rsid w:val="007E4150"/>
    <w:rsid w:val="007E4259"/>
    <w:rsid w:val="007E4A54"/>
    <w:rsid w:val="007E4B9F"/>
    <w:rsid w:val="007E4D2F"/>
    <w:rsid w:val="007E53A4"/>
    <w:rsid w:val="007E578F"/>
    <w:rsid w:val="007E5D74"/>
    <w:rsid w:val="007E5EA7"/>
    <w:rsid w:val="007E5F07"/>
    <w:rsid w:val="007E6635"/>
    <w:rsid w:val="007E6B60"/>
    <w:rsid w:val="007E6DF4"/>
    <w:rsid w:val="007E7113"/>
    <w:rsid w:val="007E7319"/>
    <w:rsid w:val="007E770C"/>
    <w:rsid w:val="007E7DC5"/>
    <w:rsid w:val="007F0044"/>
    <w:rsid w:val="007F00F3"/>
    <w:rsid w:val="007F0164"/>
    <w:rsid w:val="007F0260"/>
    <w:rsid w:val="007F0397"/>
    <w:rsid w:val="007F094D"/>
    <w:rsid w:val="007F0A9E"/>
    <w:rsid w:val="007F0ABA"/>
    <w:rsid w:val="007F0E8B"/>
    <w:rsid w:val="007F0E94"/>
    <w:rsid w:val="007F0F34"/>
    <w:rsid w:val="007F1215"/>
    <w:rsid w:val="007F1567"/>
    <w:rsid w:val="007F1747"/>
    <w:rsid w:val="007F1873"/>
    <w:rsid w:val="007F1879"/>
    <w:rsid w:val="007F1AC8"/>
    <w:rsid w:val="007F1D1E"/>
    <w:rsid w:val="007F20B0"/>
    <w:rsid w:val="007F2242"/>
    <w:rsid w:val="007F2386"/>
    <w:rsid w:val="007F2616"/>
    <w:rsid w:val="007F27E4"/>
    <w:rsid w:val="007F2842"/>
    <w:rsid w:val="007F2AC7"/>
    <w:rsid w:val="007F2BA6"/>
    <w:rsid w:val="007F2D74"/>
    <w:rsid w:val="007F32DB"/>
    <w:rsid w:val="007F3711"/>
    <w:rsid w:val="007F3725"/>
    <w:rsid w:val="007F3B47"/>
    <w:rsid w:val="007F3C53"/>
    <w:rsid w:val="007F3CD3"/>
    <w:rsid w:val="007F3FFE"/>
    <w:rsid w:val="007F4115"/>
    <w:rsid w:val="007F4193"/>
    <w:rsid w:val="007F4459"/>
    <w:rsid w:val="007F44C8"/>
    <w:rsid w:val="007F4C22"/>
    <w:rsid w:val="007F4D48"/>
    <w:rsid w:val="007F4E56"/>
    <w:rsid w:val="007F51C6"/>
    <w:rsid w:val="007F54E7"/>
    <w:rsid w:val="007F5679"/>
    <w:rsid w:val="007F56B5"/>
    <w:rsid w:val="007F5720"/>
    <w:rsid w:val="007F58F3"/>
    <w:rsid w:val="007F5928"/>
    <w:rsid w:val="007F598E"/>
    <w:rsid w:val="007F5C8C"/>
    <w:rsid w:val="007F616B"/>
    <w:rsid w:val="007F6D0E"/>
    <w:rsid w:val="007F704A"/>
    <w:rsid w:val="007F731B"/>
    <w:rsid w:val="007F7570"/>
    <w:rsid w:val="007F788C"/>
    <w:rsid w:val="007F7983"/>
    <w:rsid w:val="007F7AB7"/>
    <w:rsid w:val="007F7D40"/>
    <w:rsid w:val="007F7EA8"/>
    <w:rsid w:val="007F7F02"/>
    <w:rsid w:val="007F7F07"/>
    <w:rsid w:val="00800701"/>
    <w:rsid w:val="00800998"/>
    <w:rsid w:val="008009BF"/>
    <w:rsid w:val="00800C05"/>
    <w:rsid w:val="00800C89"/>
    <w:rsid w:val="00800E30"/>
    <w:rsid w:val="008010DB"/>
    <w:rsid w:val="0080121A"/>
    <w:rsid w:val="0080151C"/>
    <w:rsid w:val="008015E7"/>
    <w:rsid w:val="00801892"/>
    <w:rsid w:val="00801BEC"/>
    <w:rsid w:val="00801D04"/>
    <w:rsid w:val="00802351"/>
    <w:rsid w:val="0080270F"/>
    <w:rsid w:val="00802874"/>
    <w:rsid w:val="00802878"/>
    <w:rsid w:val="0080289E"/>
    <w:rsid w:val="00802BB9"/>
    <w:rsid w:val="00802CDD"/>
    <w:rsid w:val="00802D1F"/>
    <w:rsid w:val="00802FC6"/>
    <w:rsid w:val="008032E4"/>
    <w:rsid w:val="00803337"/>
    <w:rsid w:val="00803684"/>
    <w:rsid w:val="008038B9"/>
    <w:rsid w:val="00803C46"/>
    <w:rsid w:val="00803C83"/>
    <w:rsid w:val="00804582"/>
    <w:rsid w:val="00804A92"/>
    <w:rsid w:val="00805139"/>
    <w:rsid w:val="00805884"/>
    <w:rsid w:val="00805BF6"/>
    <w:rsid w:val="00805C21"/>
    <w:rsid w:val="00805E11"/>
    <w:rsid w:val="00806074"/>
    <w:rsid w:val="008063F0"/>
    <w:rsid w:val="0080659D"/>
    <w:rsid w:val="00806647"/>
    <w:rsid w:val="0080692A"/>
    <w:rsid w:val="00806B4B"/>
    <w:rsid w:val="00806DAD"/>
    <w:rsid w:val="00807765"/>
    <w:rsid w:val="00807BBB"/>
    <w:rsid w:val="00807CA1"/>
    <w:rsid w:val="008100AC"/>
    <w:rsid w:val="008103B5"/>
    <w:rsid w:val="00810543"/>
    <w:rsid w:val="008105FA"/>
    <w:rsid w:val="0081066B"/>
    <w:rsid w:val="00810D1B"/>
    <w:rsid w:val="00810DBA"/>
    <w:rsid w:val="00811287"/>
    <w:rsid w:val="008113F2"/>
    <w:rsid w:val="0081162A"/>
    <w:rsid w:val="008116C5"/>
    <w:rsid w:val="0081186A"/>
    <w:rsid w:val="00812213"/>
    <w:rsid w:val="00812317"/>
    <w:rsid w:val="008123CA"/>
    <w:rsid w:val="00812408"/>
    <w:rsid w:val="00812554"/>
    <w:rsid w:val="00812576"/>
    <w:rsid w:val="00812A65"/>
    <w:rsid w:val="00812D76"/>
    <w:rsid w:val="00812F00"/>
    <w:rsid w:val="008132F5"/>
    <w:rsid w:val="0081335C"/>
    <w:rsid w:val="00813670"/>
    <w:rsid w:val="0081367A"/>
    <w:rsid w:val="00813710"/>
    <w:rsid w:val="00813981"/>
    <w:rsid w:val="008139AA"/>
    <w:rsid w:val="008139B0"/>
    <w:rsid w:val="00813BD8"/>
    <w:rsid w:val="00813C80"/>
    <w:rsid w:val="00813DFB"/>
    <w:rsid w:val="008140FF"/>
    <w:rsid w:val="008143BA"/>
    <w:rsid w:val="00814535"/>
    <w:rsid w:val="00814B45"/>
    <w:rsid w:val="00814B47"/>
    <w:rsid w:val="00814C83"/>
    <w:rsid w:val="00814D5C"/>
    <w:rsid w:val="008156DD"/>
    <w:rsid w:val="008157B3"/>
    <w:rsid w:val="0081580C"/>
    <w:rsid w:val="0081585A"/>
    <w:rsid w:val="00815B43"/>
    <w:rsid w:val="00815B5C"/>
    <w:rsid w:val="00815CCA"/>
    <w:rsid w:val="008160B4"/>
    <w:rsid w:val="0081632C"/>
    <w:rsid w:val="00816377"/>
    <w:rsid w:val="0081648D"/>
    <w:rsid w:val="00816575"/>
    <w:rsid w:val="00816711"/>
    <w:rsid w:val="00816AEB"/>
    <w:rsid w:val="00816C35"/>
    <w:rsid w:val="00816CB0"/>
    <w:rsid w:val="00816F27"/>
    <w:rsid w:val="008170B5"/>
    <w:rsid w:val="008171EE"/>
    <w:rsid w:val="008174A8"/>
    <w:rsid w:val="008174A9"/>
    <w:rsid w:val="008175C9"/>
    <w:rsid w:val="0081766F"/>
    <w:rsid w:val="00817827"/>
    <w:rsid w:val="0081784A"/>
    <w:rsid w:val="00817AF0"/>
    <w:rsid w:val="00817D22"/>
    <w:rsid w:val="00817DF2"/>
    <w:rsid w:val="00817E95"/>
    <w:rsid w:val="00820070"/>
    <w:rsid w:val="008203C7"/>
    <w:rsid w:val="008204A8"/>
    <w:rsid w:val="008206C7"/>
    <w:rsid w:val="0082078E"/>
    <w:rsid w:val="00820990"/>
    <w:rsid w:val="00820F53"/>
    <w:rsid w:val="00821059"/>
    <w:rsid w:val="008217BC"/>
    <w:rsid w:val="00821962"/>
    <w:rsid w:val="00821A5D"/>
    <w:rsid w:val="00821BFD"/>
    <w:rsid w:val="00821CF0"/>
    <w:rsid w:val="00821D12"/>
    <w:rsid w:val="00821E00"/>
    <w:rsid w:val="0082214D"/>
    <w:rsid w:val="008221A0"/>
    <w:rsid w:val="008223C3"/>
    <w:rsid w:val="00822704"/>
    <w:rsid w:val="0082285C"/>
    <w:rsid w:val="00822EA1"/>
    <w:rsid w:val="00822F58"/>
    <w:rsid w:val="00822FDA"/>
    <w:rsid w:val="008230A6"/>
    <w:rsid w:val="008233A0"/>
    <w:rsid w:val="008234E7"/>
    <w:rsid w:val="0082354B"/>
    <w:rsid w:val="008235EC"/>
    <w:rsid w:val="008239F2"/>
    <w:rsid w:val="00823B32"/>
    <w:rsid w:val="00823CE8"/>
    <w:rsid w:val="00823D10"/>
    <w:rsid w:val="00823DB7"/>
    <w:rsid w:val="0082420D"/>
    <w:rsid w:val="0082468B"/>
    <w:rsid w:val="008247F8"/>
    <w:rsid w:val="008248CA"/>
    <w:rsid w:val="00824C30"/>
    <w:rsid w:val="00824C4E"/>
    <w:rsid w:val="00824C7F"/>
    <w:rsid w:val="00824E19"/>
    <w:rsid w:val="00824F38"/>
    <w:rsid w:val="008251B1"/>
    <w:rsid w:val="00825324"/>
    <w:rsid w:val="008253F1"/>
    <w:rsid w:val="00825455"/>
    <w:rsid w:val="00825456"/>
    <w:rsid w:val="008255AD"/>
    <w:rsid w:val="00825669"/>
    <w:rsid w:val="00825785"/>
    <w:rsid w:val="00825870"/>
    <w:rsid w:val="00825D60"/>
    <w:rsid w:val="00825F93"/>
    <w:rsid w:val="00826080"/>
    <w:rsid w:val="00826191"/>
    <w:rsid w:val="0082628B"/>
    <w:rsid w:val="008269DD"/>
    <w:rsid w:val="00826B33"/>
    <w:rsid w:val="00826C54"/>
    <w:rsid w:val="00826E40"/>
    <w:rsid w:val="00827579"/>
    <w:rsid w:val="008275EE"/>
    <w:rsid w:val="00827D7B"/>
    <w:rsid w:val="00827EE9"/>
    <w:rsid w:val="008301DA"/>
    <w:rsid w:val="008303B5"/>
    <w:rsid w:val="008308AA"/>
    <w:rsid w:val="008308EA"/>
    <w:rsid w:val="008309BF"/>
    <w:rsid w:val="00831046"/>
    <w:rsid w:val="008310DB"/>
    <w:rsid w:val="008313BE"/>
    <w:rsid w:val="00831633"/>
    <w:rsid w:val="00831643"/>
    <w:rsid w:val="00831931"/>
    <w:rsid w:val="008320B9"/>
    <w:rsid w:val="008321A7"/>
    <w:rsid w:val="008322B3"/>
    <w:rsid w:val="0083270D"/>
    <w:rsid w:val="00832961"/>
    <w:rsid w:val="00832B33"/>
    <w:rsid w:val="00832CBD"/>
    <w:rsid w:val="00832EF4"/>
    <w:rsid w:val="008337BB"/>
    <w:rsid w:val="008344F7"/>
    <w:rsid w:val="00834781"/>
    <w:rsid w:val="00834819"/>
    <w:rsid w:val="00834A98"/>
    <w:rsid w:val="00834CE1"/>
    <w:rsid w:val="00834D14"/>
    <w:rsid w:val="00835188"/>
    <w:rsid w:val="0083552C"/>
    <w:rsid w:val="008355B2"/>
    <w:rsid w:val="008355F0"/>
    <w:rsid w:val="00835883"/>
    <w:rsid w:val="00835BC6"/>
    <w:rsid w:val="00835F16"/>
    <w:rsid w:val="00835FB2"/>
    <w:rsid w:val="0083602A"/>
    <w:rsid w:val="00836352"/>
    <w:rsid w:val="00836358"/>
    <w:rsid w:val="008363AC"/>
    <w:rsid w:val="008363DC"/>
    <w:rsid w:val="00836497"/>
    <w:rsid w:val="0083662C"/>
    <w:rsid w:val="008369D9"/>
    <w:rsid w:val="00836B27"/>
    <w:rsid w:val="008370D2"/>
    <w:rsid w:val="0083725B"/>
    <w:rsid w:val="00837443"/>
    <w:rsid w:val="00837446"/>
    <w:rsid w:val="008378DA"/>
    <w:rsid w:val="00837F02"/>
    <w:rsid w:val="00840272"/>
    <w:rsid w:val="0084047A"/>
    <w:rsid w:val="008406FC"/>
    <w:rsid w:val="008407B8"/>
    <w:rsid w:val="008412DF"/>
    <w:rsid w:val="00841641"/>
    <w:rsid w:val="008417BB"/>
    <w:rsid w:val="00841E9F"/>
    <w:rsid w:val="008423A6"/>
    <w:rsid w:val="00842674"/>
    <w:rsid w:val="00842692"/>
    <w:rsid w:val="0084270E"/>
    <w:rsid w:val="00842968"/>
    <w:rsid w:val="00842AEC"/>
    <w:rsid w:val="00842B23"/>
    <w:rsid w:val="00842B64"/>
    <w:rsid w:val="00842BFE"/>
    <w:rsid w:val="00842DB6"/>
    <w:rsid w:val="00843506"/>
    <w:rsid w:val="00843534"/>
    <w:rsid w:val="00843587"/>
    <w:rsid w:val="008435EA"/>
    <w:rsid w:val="00843852"/>
    <w:rsid w:val="008438AF"/>
    <w:rsid w:val="00843A1D"/>
    <w:rsid w:val="00843B73"/>
    <w:rsid w:val="00843C96"/>
    <w:rsid w:val="00843D00"/>
    <w:rsid w:val="00843F91"/>
    <w:rsid w:val="00843FA0"/>
    <w:rsid w:val="00844000"/>
    <w:rsid w:val="0084433C"/>
    <w:rsid w:val="008446F9"/>
    <w:rsid w:val="008449FB"/>
    <w:rsid w:val="00844A0E"/>
    <w:rsid w:val="00844B7F"/>
    <w:rsid w:val="00844DEB"/>
    <w:rsid w:val="00844EB6"/>
    <w:rsid w:val="00845114"/>
    <w:rsid w:val="008452FB"/>
    <w:rsid w:val="0084531E"/>
    <w:rsid w:val="0084541F"/>
    <w:rsid w:val="008454A7"/>
    <w:rsid w:val="00845598"/>
    <w:rsid w:val="00845727"/>
    <w:rsid w:val="008457E9"/>
    <w:rsid w:val="00845902"/>
    <w:rsid w:val="00845928"/>
    <w:rsid w:val="00845B5B"/>
    <w:rsid w:val="00845EF4"/>
    <w:rsid w:val="00845FA8"/>
    <w:rsid w:val="0084629A"/>
    <w:rsid w:val="008466A2"/>
    <w:rsid w:val="008467B8"/>
    <w:rsid w:val="008469FA"/>
    <w:rsid w:val="00846A3B"/>
    <w:rsid w:val="00846D4B"/>
    <w:rsid w:val="00846DE9"/>
    <w:rsid w:val="0084728B"/>
    <w:rsid w:val="008472A0"/>
    <w:rsid w:val="008473C8"/>
    <w:rsid w:val="008473EB"/>
    <w:rsid w:val="008474DE"/>
    <w:rsid w:val="008474FD"/>
    <w:rsid w:val="00847689"/>
    <w:rsid w:val="00847997"/>
    <w:rsid w:val="00847A33"/>
    <w:rsid w:val="00847C97"/>
    <w:rsid w:val="00847D41"/>
    <w:rsid w:val="00847E76"/>
    <w:rsid w:val="00847E8F"/>
    <w:rsid w:val="008501DF"/>
    <w:rsid w:val="0085035B"/>
    <w:rsid w:val="008504DE"/>
    <w:rsid w:val="00850B9B"/>
    <w:rsid w:val="00850C15"/>
    <w:rsid w:val="00850D65"/>
    <w:rsid w:val="00850FFD"/>
    <w:rsid w:val="008512BE"/>
    <w:rsid w:val="0085145C"/>
    <w:rsid w:val="0085170F"/>
    <w:rsid w:val="00851790"/>
    <w:rsid w:val="008517C8"/>
    <w:rsid w:val="00851959"/>
    <w:rsid w:val="0085197F"/>
    <w:rsid w:val="00851EEB"/>
    <w:rsid w:val="0085201C"/>
    <w:rsid w:val="008521DF"/>
    <w:rsid w:val="00852225"/>
    <w:rsid w:val="008524DA"/>
    <w:rsid w:val="00852831"/>
    <w:rsid w:val="0085289E"/>
    <w:rsid w:val="00852C31"/>
    <w:rsid w:val="00852F2B"/>
    <w:rsid w:val="00853199"/>
    <w:rsid w:val="00853374"/>
    <w:rsid w:val="008535CD"/>
    <w:rsid w:val="00853643"/>
    <w:rsid w:val="00853665"/>
    <w:rsid w:val="00853674"/>
    <w:rsid w:val="00853A10"/>
    <w:rsid w:val="00853A5B"/>
    <w:rsid w:val="00853B77"/>
    <w:rsid w:val="008540BE"/>
    <w:rsid w:val="008544DF"/>
    <w:rsid w:val="0085462C"/>
    <w:rsid w:val="0085463B"/>
    <w:rsid w:val="00854747"/>
    <w:rsid w:val="00854A29"/>
    <w:rsid w:val="00854B1A"/>
    <w:rsid w:val="00854C12"/>
    <w:rsid w:val="008554BC"/>
    <w:rsid w:val="008559AC"/>
    <w:rsid w:val="00855B6B"/>
    <w:rsid w:val="00855BE3"/>
    <w:rsid w:val="00855CC8"/>
    <w:rsid w:val="00855F33"/>
    <w:rsid w:val="00856038"/>
    <w:rsid w:val="00856062"/>
    <w:rsid w:val="008562BB"/>
    <w:rsid w:val="0085662F"/>
    <w:rsid w:val="00856725"/>
    <w:rsid w:val="008568E3"/>
    <w:rsid w:val="008569BC"/>
    <w:rsid w:val="00856B21"/>
    <w:rsid w:val="00856E46"/>
    <w:rsid w:val="00856E8A"/>
    <w:rsid w:val="008576D4"/>
    <w:rsid w:val="00857C72"/>
    <w:rsid w:val="00860014"/>
    <w:rsid w:val="0086016C"/>
    <w:rsid w:val="00860301"/>
    <w:rsid w:val="00860360"/>
    <w:rsid w:val="00860561"/>
    <w:rsid w:val="00860609"/>
    <w:rsid w:val="008609EE"/>
    <w:rsid w:val="00860AEC"/>
    <w:rsid w:val="00860FC2"/>
    <w:rsid w:val="008610A2"/>
    <w:rsid w:val="00861138"/>
    <w:rsid w:val="00861318"/>
    <w:rsid w:val="00861520"/>
    <w:rsid w:val="00861601"/>
    <w:rsid w:val="00861756"/>
    <w:rsid w:val="008619F8"/>
    <w:rsid w:val="00861AE4"/>
    <w:rsid w:val="00861FF7"/>
    <w:rsid w:val="0086213F"/>
    <w:rsid w:val="008623F7"/>
    <w:rsid w:val="008624B9"/>
    <w:rsid w:val="008624E7"/>
    <w:rsid w:val="0086253B"/>
    <w:rsid w:val="0086262F"/>
    <w:rsid w:val="00862897"/>
    <w:rsid w:val="00862BAB"/>
    <w:rsid w:val="0086330B"/>
    <w:rsid w:val="00863988"/>
    <w:rsid w:val="00863B4B"/>
    <w:rsid w:val="00863D32"/>
    <w:rsid w:val="00863FAD"/>
    <w:rsid w:val="00864051"/>
    <w:rsid w:val="008640A3"/>
    <w:rsid w:val="008641FB"/>
    <w:rsid w:val="0086435E"/>
    <w:rsid w:val="00864445"/>
    <w:rsid w:val="00864553"/>
    <w:rsid w:val="0086469B"/>
    <w:rsid w:val="008646E9"/>
    <w:rsid w:val="00864A25"/>
    <w:rsid w:val="00864E0A"/>
    <w:rsid w:val="00865658"/>
    <w:rsid w:val="0086569C"/>
    <w:rsid w:val="00865AF4"/>
    <w:rsid w:val="00865B93"/>
    <w:rsid w:val="00865CF0"/>
    <w:rsid w:val="00866054"/>
    <w:rsid w:val="008667E1"/>
    <w:rsid w:val="008669BC"/>
    <w:rsid w:val="00866C77"/>
    <w:rsid w:val="00866E77"/>
    <w:rsid w:val="008671C0"/>
    <w:rsid w:val="0086733B"/>
    <w:rsid w:val="0086738E"/>
    <w:rsid w:val="00867458"/>
    <w:rsid w:val="00867B36"/>
    <w:rsid w:val="00867FE5"/>
    <w:rsid w:val="008703FA"/>
    <w:rsid w:val="0087042E"/>
    <w:rsid w:val="00870A65"/>
    <w:rsid w:val="00870E61"/>
    <w:rsid w:val="0087109A"/>
    <w:rsid w:val="00871165"/>
    <w:rsid w:val="008712AB"/>
    <w:rsid w:val="00871569"/>
    <w:rsid w:val="008719B5"/>
    <w:rsid w:val="00871A0A"/>
    <w:rsid w:val="00871A4D"/>
    <w:rsid w:val="00871C08"/>
    <w:rsid w:val="00871C15"/>
    <w:rsid w:val="00871E2D"/>
    <w:rsid w:val="00871F07"/>
    <w:rsid w:val="00872043"/>
    <w:rsid w:val="00872276"/>
    <w:rsid w:val="00872515"/>
    <w:rsid w:val="00872577"/>
    <w:rsid w:val="00872A11"/>
    <w:rsid w:val="00873104"/>
    <w:rsid w:val="008733E0"/>
    <w:rsid w:val="008735D3"/>
    <w:rsid w:val="00873A47"/>
    <w:rsid w:val="00873A4E"/>
    <w:rsid w:val="00873E36"/>
    <w:rsid w:val="0087409B"/>
    <w:rsid w:val="008741E8"/>
    <w:rsid w:val="00874541"/>
    <w:rsid w:val="0087493F"/>
    <w:rsid w:val="00874E79"/>
    <w:rsid w:val="00874EF3"/>
    <w:rsid w:val="0087504B"/>
    <w:rsid w:val="008750B0"/>
    <w:rsid w:val="008751A3"/>
    <w:rsid w:val="00875555"/>
    <w:rsid w:val="008755BD"/>
    <w:rsid w:val="0087577D"/>
    <w:rsid w:val="008758F3"/>
    <w:rsid w:val="00875C6E"/>
    <w:rsid w:val="00875D64"/>
    <w:rsid w:val="00875D97"/>
    <w:rsid w:val="00875D98"/>
    <w:rsid w:val="00876067"/>
    <w:rsid w:val="00876493"/>
    <w:rsid w:val="008764B5"/>
    <w:rsid w:val="00876681"/>
    <w:rsid w:val="008766C4"/>
    <w:rsid w:val="00876ABC"/>
    <w:rsid w:val="00876AEF"/>
    <w:rsid w:val="00876BCA"/>
    <w:rsid w:val="00876BED"/>
    <w:rsid w:val="00876D05"/>
    <w:rsid w:val="00877412"/>
    <w:rsid w:val="00877643"/>
    <w:rsid w:val="00877B01"/>
    <w:rsid w:val="00877C5A"/>
    <w:rsid w:val="00877CD9"/>
    <w:rsid w:val="00877EBD"/>
    <w:rsid w:val="00877EC8"/>
    <w:rsid w:val="00877F4B"/>
    <w:rsid w:val="008803E5"/>
    <w:rsid w:val="00880405"/>
    <w:rsid w:val="008805B2"/>
    <w:rsid w:val="008807B9"/>
    <w:rsid w:val="00880824"/>
    <w:rsid w:val="00880A50"/>
    <w:rsid w:val="00880A6A"/>
    <w:rsid w:val="00880B9D"/>
    <w:rsid w:val="00881672"/>
    <w:rsid w:val="008818C2"/>
    <w:rsid w:val="00881A4D"/>
    <w:rsid w:val="00881A96"/>
    <w:rsid w:val="00881DD4"/>
    <w:rsid w:val="008821FB"/>
    <w:rsid w:val="00882241"/>
    <w:rsid w:val="0088233E"/>
    <w:rsid w:val="008827B4"/>
    <w:rsid w:val="008828BB"/>
    <w:rsid w:val="00882B10"/>
    <w:rsid w:val="00882C05"/>
    <w:rsid w:val="00882C5B"/>
    <w:rsid w:val="00882F4D"/>
    <w:rsid w:val="008832DD"/>
    <w:rsid w:val="0088354A"/>
    <w:rsid w:val="008836F1"/>
    <w:rsid w:val="0088388E"/>
    <w:rsid w:val="00883DD7"/>
    <w:rsid w:val="00883F37"/>
    <w:rsid w:val="00883FFC"/>
    <w:rsid w:val="00884269"/>
    <w:rsid w:val="00884463"/>
    <w:rsid w:val="00884970"/>
    <w:rsid w:val="00884AB8"/>
    <w:rsid w:val="00884B2A"/>
    <w:rsid w:val="00884D4C"/>
    <w:rsid w:val="00884DE7"/>
    <w:rsid w:val="00884F0F"/>
    <w:rsid w:val="00885632"/>
    <w:rsid w:val="00885A3D"/>
    <w:rsid w:val="00885CBF"/>
    <w:rsid w:val="00886141"/>
    <w:rsid w:val="008862FD"/>
    <w:rsid w:val="00886463"/>
    <w:rsid w:val="00886597"/>
    <w:rsid w:val="008865E6"/>
    <w:rsid w:val="0088663E"/>
    <w:rsid w:val="00886D62"/>
    <w:rsid w:val="00886DB6"/>
    <w:rsid w:val="00887125"/>
    <w:rsid w:val="008872B9"/>
    <w:rsid w:val="0088744D"/>
    <w:rsid w:val="008875BC"/>
    <w:rsid w:val="008876D2"/>
    <w:rsid w:val="00887713"/>
    <w:rsid w:val="008877C7"/>
    <w:rsid w:val="00887815"/>
    <w:rsid w:val="00887AD5"/>
    <w:rsid w:val="00887BE5"/>
    <w:rsid w:val="00887EC3"/>
    <w:rsid w:val="00887F69"/>
    <w:rsid w:val="00887F6A"/>
    <w:rsid w:val="00887F9D"/>
    <w:rsid w:val="0089011A"/>
    <w:rsid w:val="00890393"/>
    <w:rsid w:val="00890A4B"/>
    <w:rsid w:val="00890AD7"/>
    <w:rsid w:val="00890BCF"/>
    <w:rsid w:val="00890F62"/>
    <w:rsid w:val="008915C2"/>
    <w:rsid w:val="0089167A"/>
    <w:rsid w:val="008916B6"/>
    <w:rsid w:val="00891737"/>
    <w:rsid w:val="0089184C"/>
    <w:rsid w:val="008919A2"/>
    <w:rsid w:val="00891AC0"/>
    <w:rsid w:val="00891AEB"/>
    <w:rsid w:val="00891C91"/>
    <w:rsid w:val="00891CEC"/>
    <w:rsid w:val="0089207D"/>
    <w:rsid w:val="00892466"/>
    <w:rsid w:val="0089276F"/>
    <w:rsid w:val="00892BCA"/>
    <w:rsid w:val="00892F87"/>
    <w:rsid w:val="008931CB"/>
    <w:rsid w:val="00893473"/>
    <w:rsid w:val="008938A9"/>
    <w:rsid w:val="00893F22"/>
    <w:rsid w:val="00893F33"/>
    <w:rsid w:val="0089409A"/>
    <w:rsid w:val="00894406"/>
    <w:rsid w:val="00894413"/>
    <w:rsid w:val="008944D7"/>
    <w:rsid w:val="008945E0"/>
    <w:rsid w:val="008946CE"/>
    <w:rsid w:val="008953FC"/>
    <w:rsid w:val="0089543C"/>
    <w:rsid w:val="008955F7"/>
    <w:rsid w:val="00895898"/>
    <w:rsid w:val="008959F8"/>
    <w:rsid w:val="00895A69"/>
    <w:rsid w:val="00895DD4"/>
    <w:rsid w:val="0089616E"/>
    <w:rsid w:val="00896920"/>
    <w:rsid w:val="00896BBC"/>
    <w:rsid w:val="00896CB4"/>
    <w:rsid w:val="00897458"/>
    <w:rsid w:val="008976E1"/>
    <w:rsid w:val="00897921"/>
    <w:rsid w:val="00897B64"/>
    <w:rsid w:val="00897C37"/>
    <w:rsid w:val="008A003C"/>
    <w:rsid w:val="008A0179"/>
    <w:rsid w:val="008A018E"/>
    <w:rsid w:val="008A01B2"/>
    <w:rsid w:val="008A0411"/>
    <w:rsid w:val="008A05F3"/>
    <w:rsid w:val="008A06D8"/>
    <w:rsid w:val="008A0BDB"/>
    <w:rsid w:val="008A0DA2"/>
    <w:rsid w:val="008A0EBA"/>
    <w:rsid w:val="008A11A1"/>
    <w:rsid w:val="008A122E"/>
    <w:rsid w:val="008A1315"/>
    <w:rsid w:val="008A16C2"/>
    <w:rsid w:val="008A17C3"/>
    <w:rsid w:val="008A19D6"/>
    <w:rsid w:val="008A1AA4"/>
    <w:rsid w:val="008A1F39"/>
    <w:rsid w:val="008A2396"/>
    <w:rsid w:val="008A2427"/>
    <w:rsid w:val="008A2436"/>
    <w:rsid w:val="008A2493"/>
    <w:rsid w:val="008A27B6"/>
    <w:rsid w:val="008A292E"/>
    <w:rsid w:val="008A29E7"/>
    <w:rsid w:val="008A2E6F"/>
    <w:rsid w:val="008A3085"/>
    <w:rsid w:val="008A361C"/>
    <w:rsid w:val="008A366D"/>
    <w:rsid w:val="008A3A64"/>
    <w:rsid w:val="008A3CC1"/>
    <w:rsid w:val="008A3D99"/>
    <w:rsid w:val="008A3E50"/>
    <w:rsid w:val="008A40D1"/>
    <w:rsid w:val="008A41F8"/>
    <w:rsid w:val="008A42B8"/>
    <w:rsid w:val="008A43C7"/>
    <w:rsid w:val="008A4A25"/>
    <w:rsid w:val="008A4B3C"/>
    <w:rsid w:val="008A4B3E"/>
    <w:rsid w:val="008A4BBA"/>
    <w:rsid w:val="008A5079"/>
    <w:rsid w:val="008A5240"/>
    <w:rsid w:val="008A557F"/>
    <w:rsid w:val="008A56D2"/>
    <w:rsid w:val="008A5A36"/>
    <w:rsid w:val="008A5A55"/>
    <w:rsid w:val="008A5DA5"/>
    <w:rsid w:val="008A6105"/>
    <w:rsid w:val="008A625E"/>
    <w:rsid w:val="008A6332"/>
    <w:rsid w:val="008A691D"/>
    <w:rsid w:val="008A6A87"/>
    <w:rsid w:val="008A6C7F"/>
    <w:rsid w:val="008A6EBD"/>
    <w:rsid w:val="008A719F"/>
    <w:rsid w:val="008A7507"/>
    <w:rsid w:val="008A7BD5"/>
    <w:rsid w:val="008A7EEE"/>
    <w:rsid w:val="008B0087"/>
    <w:rsid w:val="008B018C"/>
    <w:rsid w:val="008B0286"/>
    <w:rsid w:val="008B0291"/>
    <w:rsid w:val="008B0347"/>
    <w:rsid w:val="008B0354"/>
    <w:rsid w:val="008B03AF"/>
    <w:rsid w:val="008B0541"/>
    <w:rsid w:val="008B0AF4"/>
    <w:rsid w:val="008B0EBC"/>
    <w:rsid w:val="008B0F4B"/>
    <w:rsid w:val="008B120D"/>
    <w:rsid w:val="008B13E9"/>
    <w:rsid w:val="008B1CCF"/>
    <w:rsid w:val="008B1D2F"/>
    <w:rsid w:val="008B1D80"/>
    <w:rsid w:val="008B1DFD"/>
    <w:rsid w:val="008B1FF8"/>
    <w:rsid w:val="008B21EF"/>
    <w:rsid w:val="008B25C9"/>
    <w:rsid w:val="008B26C3"/>
    <w:rsid w:val="008B2C96"/>
    <w:rsid w:val="008B311A"/>
    <w:rsid w:val="008B3265"/>
    <w:rsid w:val="008B32F0"/>
    <w:rsid w:val="008B3E04"/>
    <w:rsid w:val="008B436E"/>
    <w:rsid w:val="008B4372"/>
    <w:rsid w:val="008B44B9"/>
    <w:rsid w:val="008B4670"/>
    <w:rsid w:val="008B4757"/>
    <w:rsid w:val="008B4795"/>
    <w:rsid w:val="008B4910"/>
    <w:rsid w:val="008B514B"/>
    <w:rsid w:val="008B5302"/>
    <w:rsid w:val="008B55EF"/>
    <w:rsid w:val="008B5896"/>
    <w:rsid w:val="008B58DC"/>
    <w:rsid w:val="008B59AA"/>
    <w:rsid w:val="008B5AB0"/>
    <w:rsid w:val="008B62E9"/>
    <w:rsid w:val="008B6344"/>
    <w:rsid w:val="008B650C"/>
    <w:rsid w:val="008B67DD"/>
    <w:rsid w:val="008B6898"/>
    <w:rsid w:val="008B6911"/>
    <w:rsid w:val="008B6BCB"/>
    <w:rsid w:val="008B6C83"/>
    <w:rsid w:val="008B6D72"/>
    <w:rsid w:val="008B6F10"/>
    <w:rsid w:val="008B712A"/>
    <w:rsid w:val="008B716E"/>
    <w:rsid w:val="008B717A"/>
    <w:rsid w:val="008B71D6"/>
    <w:rsid w:val="008B7240"/>
    <w:rsid w:val="008B725B"/>
    <w:rsid w:val="008B7305"/>
    <w:rsid w:val="008B7AF4"/>
    <w:rsid w:val="008B7B0F"/>
    <w:rsid w:val="008B7B3A"/>
    <w:rsid w:val="008B7BC8"/>
    <w:rsid w:val="008B7C33"/>
    <w:rsid w:val="008B7C82"/>
    <w:rsid w:val="008C01A8"/>
    <w:rsid w:val="008C025D"/>
    <w:rsid w:val="008C0344"/>
    <w:rsid w:val="008C0773"/>
    <w:rsid w:val="008C0AF1"/>
    <w:rsid w:val="008C0CE7"/>
    <w:rsid w:val="008C0DCB"/>
    <w:rsid w:val="008C0DDE"/>
    <w:rsid w:val="008C0FAB"/>
    <w:rsid w:val="008C1054"/>
    <w:rsid w:val="008C10CF"/>
    <w:rsid w:val="008C10D3"/>
    <w:rsid w:val="008C10DF"/>
    <w:rsid w:val="008C1187"/>
    <w:rsid w:val="008C15C3"/>
    <w:rsid w:val="008C1759"/>
    <w:rsid w:val="008C1A0A"/>
    <w:rsid w:val="008C1C95"/>
    <w:rsid w:val="008C1CE8"/>
    <w:rsid w:val="008C1D09"/>
    <w:rsid w:val="008C1F92"/>
    <w:rsid w:val="008C2051"/>
    <w:rsid w:val="008C236C"/>
    <w:rsid w:val="008C27E8"/>
    <w:rsid w:val="008C2800"/>
    <w:rsid w:val="008C2A31"/>
    <w:rsid w:val="008C2A3C"/>
    <w:rsid w:val="008C2A51"/>
    <w:rsid w:val="008C2AD0"/>
    <w:rsid w:val="008C2DA1"/>
    <w:rsid w:val="008C2DEC"/>
    <w:rsid w:val="008C2E66"/>
    <w:rsid w:val="008C307E"/>
    <w:rsid w:val="008C32D8"/>
    <w:rsid w:val="008C3666"/>
    <w:rsid w:val="008C36BF"/>
    <w:rsid w:val="008C3949"/>
    <w:rsid w:val="008C3AF3"/>
    <w:rsid w:val="008C3B5D"/>
    <w:rsid w:val="008C3C2C"/>
    <w:rsid w:val="008C3C78"/>
    <w:rsid w:val="008C3CE2"/>
    <w:rsid w:val="008C3E1D"/>
    <w:rsid w:val="008C48A6"/>
    <w:rsid w:val="008C4CE2"/>
    <w:rsid w:val="008C4D8E"/>
    <w:rsid w:val="008C529A"/>
    <w:rsid w:val="008C531F"/>
    <w:rsid w:val="008C53B6"/>
    <w:rsid w:val="008C5526"/>
    <w:rsid w:val="008C571A"/>
    <w:rsid w:val="008C59AC"/>
    <w:rsid w:val="008C5F94"/>
    <w:rsid w:val="008C62E6"/>
    <w:rsid w:val="008C6378"/>
    <w:rsid w:val="008C6466"/>
    <w:rsid w:val="008C648A"/>
    <w:rsid w:val="008C6648"/>
    <w:rsid w:val="008C67C2"/>
    <w:rsid w:val="008C6B64"/>
    <w:rsid w:val="008C6BB6"/>
    <w:rsid w:val="008C6FDC"/>
    <w:rsid w:val="008C7147"/>
    <w:rsid w:val="008C72A0"/>
    <w:rsid w:val="008C736A"/>
    <w:rsid w:val="008C7C51"/>
    <w:rsid w:val="008C7CE0"/>
    <w:rsid w:val="008C7E10"/>
    <w:rsid w:val="008D0179"/>
    <w:rsid w:val="008D0B81"/>
    <w:rsid w:val="008D0D1D"/>
    <w:rsid w:val="008D0E80"/>
    <w:rsid w:val="008D1191"/>
    <w:rsid w:val="008D128B"/>
    <w:rsid w:val="008D15E9"/>
    <w:rsid w:val="008D1C01"/>
    <w:rsid w:val="008D1F26"/>
    <w:rsid w:val="008D2277"/>
    <w:rsid w:val="008D22FD"/>
    <w:rsid w:val="008D2559"/>
    <w:rsid w:val="008D2ADA"/>
    <w:rsid w:val="008D2E08"/>
    <w:rsid w:val="008D2F03"/>
    <w:rsid w:val="008D32CA"/>
    <w:rsid w:val="008D3704"/>
    <w:rsid w:val="008D374E"/>
    <w:rsid w:val="008D3981"/>
    <w:rsid w:val="008D39C6"/>
    <w:rsid w:val="008D3C30"/>
    <w:rsid w:val="008D3DD8"/>
    <w:rsid w:val="008D3ED8"/>
    <w:rsid w:val="008D3FDC"/>
    <w:rsid w:val="008D4110"/>
    <w:rsid w:val="008D421F"/>
    <w:rsid w:val="008D4B73"/>
    <w:rsid w:val="008D51FF"/>
    <w:rsid w:val="008D526C"/>
    <w:rsid w:val="008D5322"/>
    <w:rsid w:val="008D5452"/>
    <w:rsid w:val="008D56D8"/>
    <w:rsid w:val="008D575A"/>
    <w:rsid w:val="008D5A3A"/>
    <w:rsid w:val="008D608A"/>
    <w:rsid w:val="008D6126"/>
    <w:rsid w:val="008D64A2"/>
    <w:rsid w:val="008D681A"/>
    <w:rsid w:val="008D6B14"/>
    <w:rsid w:val="008D6C30"/>
    <w:rsid w:val="008D6CAC"/>
    <w:rsid w:val="008D74F4"/>
    <w:rsid w:val="008D75B6"/>
    <w:rsid w:val="008D7762"/>
    <w:rsid w:val="008D7A3C"/>
    <w:rsid w:val="008D7E48"/>
    <w:rsid w:val="008E011C"/>
    <w:rsid w:val="008E0259"/>
    <w:rsid w:val="008E0947"/>
    <w:rsid w:val="008E0980"/>
    <w:rsid w:val="008E0B81"/>
    <w:rsid w:val="008E0CF1"/>
    <w:rsid w:val="008E11F7"/>
    <w:rsid w:val="008E1563"/>
    <w:rsid w:val="008E16D3"/>
    <w:rsid w:val="008E1839"/>
    <w:rsid w:val="008E1852"/>
    <w:rsid w:val="008E1903"/>
    <w:rsid w:val="008E1AF1"/>
    <w:rsid w:val="008E1C92"/>
    <w:rsid w:val="008E1F17"/>
    <w:rsid w:val="008E21B7"/>
    <w:rsid w:val="008E2353"/>
    <w:rsid w:val="008E2447"/>
    <w:rsid w:val="008E2911"/>
    <w:rsid w:val="008E2A98"/>
    <w:rsid w:val="008E2ABC"/>
    <w:rsid w:val="008E2ABD"/>
    <w:rsid w:val="008E2BAE"/>
    <w:rsid w:val="008E2BF4"/>
    <w:rsid w:val="008E3168"/>
    <w:rsid w:val="008E32D9"/>
    <w:rsid w:val="008E3797"/>
    <w:rsid w:val="008E3AA0"/>
    <w:rsid w:val="008E3B7D"/>
    <w:rsid w:val="008E3C3A"/>
    <w:rsid w:val="008E417D"/>
    <w:rsid w:val="008E448A"/>
    <w:rsid w:val="008E45CA"/>
    <w:rsid w:val="008E497A"/>
    <w:rsid w:val="008E49F3"/>
    <w:rsid w:val="008E4A96"/>
    <w:rsid w:val="008E4BEB"/>
    <w:rsid w:val="008E4CC2"/>
    <w:rsid w:val="008E4D87"/>
    <w:rsid w:val="008E56FF"/>
    <w:rsid w:val="008E58D3"/>
    <w:rsid w:val="008E58F4"/>
    <w:rsid w:val="008E5997"/>
    <w:rsid w:val="008E5E0D"/>
    <w:rsid w:val="008E5EE1"/>
    <w:rsid w:val="008E665A"/>
    <w:rsid w:val="008E66B9"/>
    <w:rsid w:val="008E6876"/>
    <w:rsid w:val="008E69EB"/>
    <w:rsid w:val="008E6C9B"/>
    <w:rsid w:val="008E6EDD"/>
    <w:rsid w:val="008E7031"/>
    <w:rsid w:val="008E70E6"/>
    <w:rsid w:val="008E7178"/>
    <w:rsid w:val="008E767B"/>
    <w:rsid w:val="008E7776"/>
    <w:rsid w:val="008E7CDC"/>
    <w:rsid w:val="008E7E2B"/>
    <w:rsid w:val="008F0088"/>
    <w:rsid w:val="008F01FF"/>
    <w:rsid w:val="008F0229"/>
    <w:rsid w:val="008F05E4"/>
    <w:rsid w:val="008F069A"/>
    <w:rsid w:val="008F0A4D"/>
    <w:rsid w:val="008F0AC8"/>
    <w:rsid w:val="008F0B56"/>
    <w:rsid w:val="008F0C36"/>
    <w:rsid w:val="008F0C4A"/>
    <w:rsid w:val="008F0D71"/>
    <w:rsid w:val="008F105F"/>
    <w:rsid w:val="008F162A"/>
    <w:rsid w:val="008F16C5"/>
    <w:rsid w:val="008F1D7E"/>
    <w:rsid w:val="008F2112"/>
    <w:rsid w:val="008F22A2"/>
    <w:rsid w:val="008F2640"/>
    <w:rsid w:val="008F2945"/>
    <w:rsid w:val="008F2C4A"/>
    <w:rsid w:val="008F362C"/>
    <w:rsid w:val="008F375C"/>
    <w:rsid w:val="008F376B"/>
    <w:rsid w:val="008F3C63"/>
    <w:rsid w:val="008F3CA1"/>
    <w:rsid w:val="008F3EC1"/>
    <w:rsid w:val="008F3F8B"/>
    <w:rsid w:val="008F40C8"/>
    <w:rsid w:val="008F43E3"/>
    <w:rsid w:val="008F48C6"/>
    <w:rsid w:val="008F4B04"/>
    <w:rsid w:val="008F51BB"/>
    <w:rsid w:val="008F51BE"/>
    <w:rsid w:val="008F5961"/>
    <w:rsid w:val="008F5970"/>
    <w:rsid w:val="008F599B"/>
    <w:rsid w:val="008F5AF5"/>
    <w:rsid w:val="008F5E26"/>
    <w:rsid w:val="008F5EA2"/>
    <w:rsid w:val="008F6532"/>
    <w:rsid w:val="008F65E9"/>
    <w:rsid w:val="008F6B6C"/>
    <w:rsid w:val="008F6E8B"/>
    <w:rsid w:val="008F7010"/>
    <w:rsid w:val="008F705A"/>
    <w:rsid w:val="008F750E"/>
    <w:rsid w:val="008F751A"/>
    <w:rsid w:val="008F76F3"/>
    <w:rsid w:val="008F777B"/>
    <w:rsid w:val="008F77E9"/>
    <w:rsid w:val="008F7985"/>
    <w:rsid w:val="008F7BBF"/>
    <w:rsid w:val="008F7C22"/>
    <w:rsid w:val="008F7E43"/>
    <w:rsid w:val="00900059"/>
    <w:rsid w:val="0090059C"/>
    <w:rsid w:val="00900658"/>
    <w:rsid w:val="009006C5"/>
    <w:rsid w:val="00900893"/>
    <w:rsid w:val="00901194"/>
    <w:rsid w:val="009011A8"/>
    <w:rsid w:val="009012D0"/>
    <w:rsid w:val="00901534"/>
    <w:rsid w:val="00901551"/>
    <w:rsid w:val="009016EF"/>
    <w:rsid w:val="00901906"/>
    <w:rsid w:val="00901AE0"/>
    <w:rsid w:val="00901FE3"/>
    <w:rsid w:val="009023D6"/>
    <w:rsid w:val="009023E3"/>
    <w:rsid w:val="0090253C"/>
    <w:rsid w:val="00902806"/>
    <w:rsid w:val="00903038"/>
    <w:rsid w:val="00903640"/>
    <w:rsid w:val="00903EE2"/>
    <w:rsid w:val="009040A1"/>
    <w:rsid w:val="0090412E"/>
    <w:rsid w:val="00904149"/>
    <w:rsid w:val="00904494"/>
    <w:rsid w:val="009045F7"/>
    <w:rsid w:val="00904A72"/>
    <w:rsid w:val="00904AA4"/>
    <w:rsid w:val="00904EB7"/>
    <w:rsid w:val="00904FE8"/>
    <w:rsid w:val="00905053"/>
    <w:rsid w:val="0090523F"/>
    <w:rsid w:val="00905315"/>
    <w:rsid w:val="00905352"/>
    <w:rsid w:val="009053D5"/>
    <w:rsid w:val="00905552"/>
    <w:rsid w:val="00905737"/>
    <w:rsid w:val="00905A79"/>
    <w:rsid w:val="00905B1F"/>
    <w:rsid w:val="00905B5F"/>
    <w:rsid w:val="00905EEB"/>
    <w:rsid w:val="009064B9"/>
    <w:rsid w:val="00906524"/>
    <w:rsid w:val="00906A4D"/>
    <w:rsid w:val="00906B31"/>
    <w:rsid w:val="00906BA4"/>
    <w:rsid w:val="00906F02"/>
    <w:rsid w:val="0090718E"/>
    <w:rsid w:val="00907282"/>
    <w:rsid w:val="009073D9"/>
    <w:rsid w:val="00907785"/>
    <w:rsid w:val="00907D24"/>
    <w:rsid w:val="009103BD"/>
    <w:rsid w:val="009103E0"/>
    <w:rsid w:val="00910942"/>
    <w:rsid w:val="00910B30"/>
    <w:rsid w:val="00910B55"/>
    <w:rsid w:val="00910B94"/>
    <w:rsid w:val="00910FB7"/>
    <w:rsid w:val="00910FCA"/>
    <w:rsid w:val="00910FF1"/>
    <w:rsid w:val="00911004"/>
    <w:rsid w:val="00911081"/>
    <w:rsid w:val="009113BA"/>
    <w:rsid w:val="00911B50"/>
    <w:rsid w:val="00911DA3"/>
    <w:rsid w:val="00911DB8"/>
    <w:rsid w:val="00911F5C"/>
    <w:rsid w:val="009122B5"/>
    <w:rsid w:val="009124EC"/>
    <w:rsid w:val="00912851"/>
    <w:rsid w:val="00912C2F"/>
    <w:rsid w:val="00912C4E"/>
    <w:rsid w:val="00912D44"/>
    <w:rsid w:val="00912D9D"/>
    <w:rsid w:val="00912DBC"/>
    <w:rsid w:val="00912E2E"/>
    <w:rsid w:val="00912F73"/>
    <w:rsid w:val="00912FF4"/>
    <w:rsid w:val="00913099"/>
    <w:rsid w:val="0091379B"/>
    <w:rsid w:val="009139B9"/>
    <w:rsid w:val="00913B0B"/>
    <w:rsid w:val="009144ED"/>
    <w:rsid w:val="00914B4F"/>
    <w:rsid w:val="00914E15"/>
    <w:rsid w:val="00914F57"/>
    <w:rsid w:val="00914FEA"/>
    <w:rsid w:val="0091517F"/>
    <w:rsid w:val="009153F7"/>
    <w:rsid w:val="009154A0"/>
    <w:rsid w:val="009156BA"/>
    <w:rsid w:val="00915A36"/>
    <w:rsid w:val="00915F07"/>
    <w:rsid w:val="00915F0C"/>
    <w:rsid w:val="00915FE9"/>
    <w:rsid w:val="00916211"/>
    <w:rsid w:val="00916423"/>
    <w:rsid w:val="0091647A"/>
    <w:rsid w:val="00916513"/>
    <w:rsid w:val="0091662B"/>
    <w:rsid w:val="00916854"/>
    <w:rsid w:val="00916B43"/>
    <w:rsid w:val="00916BB3"/>
    <w:rsid w:val="00916BFD"/>
    <w:rsid w:val="00916C9A"/>
    <w:rsid w:val="00916EEE"/>
    <w:rsid w:val="0091736F"/>
    <w:rsid w:val="009173B3"/>
    <w:rsid w:val="00917460"/>
    <w:rsid w:val="00917474"/>
    <w:rsid w:val="009175DC"/>
    <w:rsid w:val="00917A40"/>
    <w:rsid w:val="00917AFD"/>
    <w:rsid w:val="00920066"/>
    <w:rsid w:val="00920208"/>
    <w:rsid w:val="00920514"/>
    <w:rsid w:val="009209E3"/>
    <w:rsid w:val="00920A99"/>
    <w:rsid w:val="00920AB1"/>
    <w:rsid w:val="00920AE3"/>
    <w:rsid w:val="00920B97"/>
    <w:rsid w:val="00920BF0"/>
    <w:rsid w:val="00920D53"/>
    <w:rsid w:val="0092104C"/>
    <w:rsid w:val="009212F8"/>
    <w:rsid w:val="00921417"/>
    <w:rsid w:val="0092159A"/>
    <w:rsid w:val="009215BE"/>
    <w:rsid w:val="0092161D"/>
    <w:rsid w:val="009216D1"/>
    <w:rsid w:val="0092176B"/>
    <w:rsid w:val="0092183B"/>
    <w:rsid w:val="00921902"/>
    <w:rsid w:val="00921AF4"/>
    <w:rsid w:val="00921BD7"/>
    <w:rsid w:val="0092236A"/>
    <w:rsid w:val="009225B2"/>
    <w:rsid w:val="009228A3"/>
    <w:rsid w:val="00922A4F"/>
    <w:rsid w:val="00922BFF"/>
    <w:rsid w:val="00922F3E"/>
    <w:rsid w:val="00922F5B"/>
    <w:rsid w:val="00923224"/>
    <w:rsid w:val="00923404"/>
    <w:rsid w:val="0092356F"/>
    <w:rsid w:val="0092374F"/>
    <w:rsid w:val="009238EE"/>
    <w:rsid w:val="00923E41"/>
    <w:rsid w:val="00924415"/>
    <w:rsid w:val="00924703"/>
    <w:rsid w:val="00924820"/>
    <w:rsid w:val="0092519E"/>
    <w:rsid w:val="0092520A"/>
    <w:rsid w:val="00925BB9"/>
    <w:rsid w:val="00925C8D"/>
    <w:rsid w:val="00925C97"/>
    <w:rsid w:val="00925F0C"/>
    <w:rsid w:val="009260F4"/>
    <w:rsid w:val="00926365"/>
    <w:rsid w:val="00926B22"/>
    <w:rsid w:val="00926EB4"/>
    <w:rsid w:val="00930362"/>
    <w:rsid w:val="0093039C"/>
    <w:rsid w:val="009304C8"/>
    <w:rsid w:val="00930571"/>
    <w:rsid w:val="00930712"/>
    <w:rsid w:val="00930920"/>
    <w:rsid w:val="00930938"/>
    <w:rsid w:val="00930F55"/>
    <w:rsid w:val="00931050"/>
    <w:rsid w:val="009314C9"/>
    <w:rsid w:val="00931869"/>
    <w:rsid w:val="009319AD"/>
    <w:rsid w:val="00931AA8"/>
    <w:rsid w:val="00931D4D"/>
    <w:rsid w:val="00931D96"/>
    <w:rsid w:val="00931F93"/>
    <w:rsid w:val="0093231B"/>
    <w:rsid w:val="00932327"/>
    <w:rsid w:val="0093233A"/>
    <w:rsid w:val="009324F7"/>
    <w:rsid w:val="00932672"/>
    <w:rsid w:val="009326DA"/>
    <w:rsid w:val="00932783"/>
    <w:rsid w:val="009328CE"/>
    <w:rsid w:val="00932F3C"/>
    <w:rsid w:val="00932F87"/>
    <w:rsid w:val="0093377A"/>
    <w:rsid w:val="00933ACD"/>
    <w:rsid w:val="00933F39"/>
    <w:rsid w:val="00934730"/>
    <w:rsid w:val="009347FF"/>
    <w:rsid w:val="009349C3"/>
    <w:rsid w:val="00934CD2"/>
    <w:rsid w:val="00934E37"/>
    <w:rsid w:val="00934FE2"/>
    <w:rsid w:val="0093504B"/>
    <w:rsid w:val="00935070"/>
    <w:rsid w:val="009353B1"/>
    <w:rsid w:val="00935421"/>
    <w:rsid w:val="00935791"/>
    <w:rsid w:val="00935815"/>
    <w:rsid w:val="009359B5"/>
    <w:rsid w:val="00935AA5"/>
    <w:rsid w:val="00935B1D"/>
    <w:rsid w:val="00935C25"/>
    <w:rsid w:val="00935E1A"/>
    <w:rsid w:val="009364B4"/>
    <w:rsid w:val="009365B1"/>
    <w:rsid w:val="009369F0"/>
    <w:rsid w:val="00936D9B"/>
    <w:rsid w:val="00936F2D"/>
    <w:rsid w:val="00936F54"/>
    <w:rsid w:val="00936F56"/>
    <w:rsid w:val="00937500"/>
    <w:rsid w:val="0093764B"/>
    <w:rsid w:val="00937ADA"/>
    <w:rsid w:val="00937D0B"/>
    <w:rsid w:val="00937E9C"/>
    <w:rsid w:val="00940011"/>
    <w:rsid w:val="009401B7"/>
    <w:rsid w:val="009402C2"/>
    <w:rsid w:val="00940319"/>
    <w:rsid w:val="009403D5"/>
    <w:rsid w:val="00940493"/>
    <w:rsid w:val="0094059E"/>
    <w:rsid w:val="009409AC"/>
    <w:rsid w:val="00940F7B"/>
    <w:rsid w:val="00940FC3"/>
    <w:rsid w:val="00941462"/>
    <w:rsid w:val="00941537"/>
    <w:rsid w:val="00941A7F"/>
    <w:rsid w:val="00941F9E"/>
    <w:rsid w:val="009423A0"/>
    <w:rsid w:val="00942818"/>
    <w:rsid w:val="009429AA"/>
    <w:rsid w:val="0094305D"/>
    <w:rsid w:val="0094313E"/>
    <w:rsid w:val="0094360F"/>
    <w:rsid w:val="0094364D"/>
    <w:rsid w:val="00943C48"/>
    <w:rsid w:val="00944182"/>
    <w:rsid w:val="009441F4"/>
    <w:rsid w:val="009443AA"/>
    <w:rsid w:val="009447C7"/>
    <w:rsid w:val="009448C1"/>
    <w:rsid w:val="00944907"/>
    <w:rsid w:val="00944B88"/>
    <w:rsid w:val="00944CA0"/>
    <w:rsid w:val="00944EDF"/>
    <w:rsid w:val="0094547C"/>
    <w:rsid w:val="009454D4"/>
    <w:rsid w:val="0094550F"/>
    <w:rsid w:val="00945565"/>
    <w:rsid w:val="009457A6"/>
    <w:rsid w:val="009459A8"/>
    <w:rsid w:val="00945B98"/>
    <w:rsid w:val="00945D1C"/>
    <w:rsid w:val="00945DCA"/>
    <w:rsid w:val="0094616A"/>
    <w:rsid w:val="0094618C"/>
    <w:rsid w:val="00946777"/>
    <w:rsid w:val="00946AE9"/>
    <w:rsid w:val="00946BE9"/>
    <w:rsid w:val="00946D37"/>
    <w:rsid w:val="00947027"/>
    <w:rsid w:val="009471A3"/>
    <w:rsid w:val="00947825"/>
    <w:rsid w:val="0094790A"/>
    <w:rsid w:val="009479F6"/>
    <w:rsid w:val="00947A21"/>
    <w:rsid w:val="00947AC1"/>
    <w:rsid w:val="00947F2C"/>
    <w:rsid w:val="009500B7"/>
    <w:rsid w:val="009504F9"/>
    <w:rsid w:val="00950546"/>
    <w:rsid w:val="009506E1"/>
    <w:rsid w:val="00950FE5"/>
    <w:rsid w:val="00951362"/>
    <w:rsid w:val="0095136B"/>
    <w:rsid w:val="0095139E"/>
    <w:rsid w:val="00951403"/>
    <w:rsid w:val="0095154B"/>
    <w:rsid w:val="009515EB"/>
    <w:rsid w:val="00951920"/>
    <w:rsid w:val="00951AFF"/>
    <w:rsid w:val="00951BCB"/>
    <w:rsid w:val="00951E6F"/>
    <w:rsid w:val="009524CF"/>
    <w:rsid w:val="009528D1"/>
    <w:rsid w:val="00952A9D"/>
    <w:rsid w:val="009530E4"/>
    <w:rsid w:val="00953377"/>
    <w:rsid w:val="00953567"/>
    <w:rsid w:val="009537ED"/>
    <w:rsid w:val="00953CFB"/>
    <w:rsid w:val="00953EF9"/>
    <w:rsid w:val="00954265"/>
    <w:rsid w:val="00954488"/>
    <w:rsid w:val="009547DA"/>
    <w:rsid w:val="00954B1F"/>
    <w:rsid w:val="00954E6E"/>
    <w:rsid w:val="009550B9"/>
    <w:rsid w:val="009551BD"/>
    <w:rsid w:val="0095524A"/>
    <w:rsid w:val="00955613"/>
    <w:rsid w:val="00955617"/>
    <w:rsid w:val="0095566B"/>
    <w:rsid w:val="009557A9"/>
    <w:rsid w:val="009557ED"/>
    <w:rsid w:val="0095580F"/>
    <w:rsid w:val="00955946"/>
    <w:rsid w:val="00955B6C"/>
    <w:rsid w:val="00955D88"/>
    <w:rsid w:val="009563D8"/>
    <w:rsid w:val="00956982"/>
    <w:rsid w:val="00956A69"/>
    <w:rsid w:val="00956D0A"/>
    <w:rsid w:val="009575F3"/>
    <w:rsid w:val="009577B0"/>
    <w:rsid w:val="00957942"/>
    <w:rsid w:val="00957A02"/>
    <w:rsid w:val="00957AC5"/>
    <w:rsid w:val="00957D63"/>
    <w:rsid w:val="00957E38"/>
    <w:rsid w:val="009600B3"/>
    <w:rsid w:val="009600DF"/>
    <w:rsid w:val="00960564"/>
    <w:rsid w:val="00960E40"/>
    <w:rsid w:val="00961227"/>
    <w:rsid w:val="0096132D"/>
    <w:rsid w:val="00961408"/>
    <w:rsid w:val="00961547"/>
    <w:rsid w:val="009617B1"/>
    <w:rsid w:val="009617DC"/>
    <w:rsid w:val="00961A0F"/>
    <w:rsid w:val="00961BBA"/>
    <w:rsid w:val="00962492"/>
    <w:rsid w:val="009624A0"/>
    <w:rsid w:val="0096260A"/>
    <w:rsid w:val="009628F8"/>
    <w:rsid w:val="00962CFA"/>
    <w:rsid w:val="009633F5"/>
    <w:rsid w:val="009635E3"/>
    <w:rsid w:val="009635E9"/>
    <w:rsid w:val="00963645"/>
    <w:rsid w:val="00963666"/>
    <w:rsid w:val="00963691"/>
    <w:rsid w:val="00963B35"/>
    <w:rsid w:val="00963D4B"/>
    <w:rsid w:val="00963E12"/>
    <w:rsid w:val="00963E7E"/>
    <w:rsid w:val="0096407B"/>
    <w:rsid w:val="00964341"/>
    <w:rsid w:val="00964394"/>
    <w:rsid w:val="009646D8"/>
    <w:rsid w:val="009647C7"/>
    <w:rsid w:val="00964DF8"/>
    <w:rsid w:val="00964EE9"/>
    <w:rsid w:val="00964F2C"/>
    <w:rsid w:val="00965250"/>
    <w:rsid w:val="00965402"/>
    <w:rsid w:val="00965576"/>
    <w:rsid w:val="009657BF"/>
    <w:rsid w:val="00965B2B"/>
    <w:rsid w:val="00965BB3"/>
    <w:rsid w:val="00965E1D"/>
    <w:rsid w:val="00966362"/>
    <w:rsid w:val="009663A4"/>
    <w:rsid w:val="00966BD9"/>
    <w:rsid w:val="0096772B"/>
    <w:rsid w:val="00967749"/>
    <w:rsid w:val="00967AA9"/>
    <w:rsid w:val="00967B7E"/>
    <w:rsid w:val="00967EC5"/>
    <w:rsid w:val="00967FA6"/>
    <w:rsid w:val="00970466"/>
    <w:rsid w:val="00970582"/>
    <w:rsid w:val="009705D0"/>
    <w:rsid w:val="00970908"/>
    <w:rsid w:val="00970C7E"/>
    <w:rsid w:val="00970D6C"/>
    <w:rsid w:val="00970DF7"/>
    <w:rsid w:val="00970E2D"/>
    <w:rsid w:val="00970F58"/>
    <w:rsid w:val="00971436"/>
    <w:rsid w:val="0097151C"/>
    <w:rsid w:val="00971ABC"/>
    <w:rsid w:val="009721F2"/>
    <w:rsid w:val="009729A3"/>
    <w:rsid w:val="00972B6A"/>
    <w:rsid w:val="00972B89"/>
    <w:rsid w:val="00972D78"/>
    <w:rsid w:val="009731D4"/>
    <w:rsid w:val="009733F5"/>
    <w:rsid w:val="00973446"/>
    <w:rsid w:val="009737ED"/>
    <w:rsid w:val="00973B19"/>
    <w:rsid w:val="00973D1A"/>
    <w:rsid w:val="00973F86"/>
    <w:rsid w:val="0097413F"/>
    <w:rsid w:val="009743E4"/>
    <w:rsid w:val="0097486B"/>
    <w:rsid w:val="009749F8"/>
    <w:rsid w:val="00974A5A"/>
    <w:rsid w:val="00974C53"/>
    <w:rsid w:val="0097505A"/>
    <w:rsid w:val="009751F8"/>
    <w:rsid w:val="009752EC"/>
    <w:rsid w:val="0097544A"/>
    <w:rsid w:val="009754BC"/>
    <w:rsid w:val="009757E5"/>
    <w:rsid w:val="00975A77"/>
    <w:rsid w:val="00975C07"/>
    <w:rsid w:val="00975DA8"/>
    <w:rsid w:val="0097600C"/>
    <w:rsid w:val="0097609D"/>
    <w:rsid w:val="009761A5"/>
    <w:rsid w:val="00976678"/>
    <w:rsid w:val="00976713"/>
    <w:rsid w:val="0097698E"/>
    <w:rsid w:val="00976ACC"/>
    <w:rsid w:val="009772C7"/>
    <w:rsid w:val="0097764A"/>
    <w:rsid w:val="00977F61"/>
    <w:rsid w:val="00980157"/>
    <w:rsid w:val="0098015F"/>
    <w:rsid w:val="009801DC"/>
    <w:rsid w:val="00980470"/>
    <w:rsid w:val="00980D93"/>
    <w:rsid w:val="00980FD0"/>
    <w:rsid w:val="00981155"/>
    <w:rsid w:val="009815B0"/>
    <w:rsid w:val="0098198B"/>
    <w:rsid w:val="00981FB9"/>
    <w:rsid w:val="0098201C"/>
    <w:rsid w:val="0098204B"/>
    <w:rsid w:val="00982201"/>
    <w:rsid w:val="009822A5"/>
    <w:rsid w:val="0098270A"/>
    <w:rsid w:val="009829C9"/>
    <w:rsid w:val="00982BE5"/>
    <w:rsid w:val="00982C1D"/>
    <w:rsid w:val="00982CC1"/>
    <w:rsid w:val="00983034"/>
    <w:rsid w:val="0098340B"/>
    <w:rsid w:val="009835E3"/>
    <w:rsid w:val="0098362C"/>
    <w:rsid w:val="00983A0E"/>
    <w:rsid w:val="00983C2E"/>
    <w:rsid w:val="00983E29"/>
    <w:rsid w:val="00983FD6"/>
    <w:rsid w:val="009844BB"/>
    <w:rsid w:val="0098467C"/>
    <w:rsid w:val="00984789"/>
    <w:rsid w:val="00984B4F"/>
    <w:rsid w:val="00984E6D"/>
    <w:rsid w:val="0098508B"/>
    <w:rsid w:val="009852E9"/>
    <w:rsid w:val="009858A6"/>
    <w:rsid w:val="0098599F"/>
    <w:rsid w:val="00985BEC"/>
    <w:rsid w:val="00985FF8"/>
    <w:rsid w:val="00986254"/>
    <w:rsid w:val="009866BC"/>
    <w:rsid w:val="00986ABD"/>
    <w:rsid w:val="00986C26"/>
    <w:rsid w:val="00986F65"/>
    <w:rsid w:val="00987061"/>
    <w:rsid w:val="00987298"/>
    <w:rsid w:val="009876B1"/>
    <w:rsid w:val="00987929"/>
    <w:rsid w:val="009879F4"/>
    <w:rsid w:val="00987E98"/>
    <w:rsid w:val="00987EA9"/>
    <w:rsid w:val="009901EE"/>
    <w:rsid w:val="00990584"/>
    <w:rsid w:val="00990740"/>
    <w:rsid w:val="00990A8E"/>
    <w:rsid w:val="00990AB3"/>
    <w:rsid w:val="00990B4C"/>
    <w:rsid w:val="00990CB2"/>
    <w:rsid w:val="00991232"/>
    <w:rsid w:val="009915E6"/>
    <w:rsid w:val="00992189"/>
    <w:rsid w:val="0099218B"/>
    <w:rsid w:val="00992314"/>
    <w:rsid w:val="00992514"/>
    <w:rsid w:val="00992865"/>
    <w:rsid w:val="00992A93"/>
    <w:rsid w:val="00992C1B"/>
    <w:rsid w:val="00992DF3"/>
    <w:rsid w:val="00992FA3"/>
    <w:rsid w:val="009931F5"/>
    <w:rsid w:val="00993499"/>
    <w:rsid w:val="00993B11"/>
    <w:rsid w:val="00993B1F"/>
    <w:rsid w:val="00993C2A"/>
    <w:rsid w:val="0099416D"/>
    <w:rsid w:val="00994342"/>
    <w:rsid w:val="0099434B"/>
    <w:rsid w:val="00994617"/>
    <w:rsid w:val="0099494E"/>
    <w:rsid w:val="00994BB1"/>
    <w:rsid w:val="00994F2E"/>
    <w:rsid w:val="00995001"/>
    <w:rsid w:val="00995574"/>
    <w:rsid w:val="009955A7"/>
    <w:rsid w:val="00995CFE"/>
    <w:rsid w:val="00995DF0"/>
    <w:rsid w:val="00995F0B"/>
    <w:rsid w:val="0099600F"/>
    <w:rsid w:val="009960F9"/>
    <w:rsid w:val="009964E5"/>
    <w:rsid w:val="00996561"/>
    <w:rsid w:val="009969FA"/>
    <w:rsid w:val="00996B3C"/>
    <w:rsid w:val="00997294"/>
    <w:rsid w:val="009972BE"/>
    <w:rsid w:val="00997349"/>
    <w:rsid w:val="009974D6"/>
    <w:rsid w:val="00997807"/>
    <w:rsid w:val="00997937"/>
    <w:rsid w:val="00997D4B"/>
    <w:rsid w:val="00997F94"/>
    <w:rsid w:val="009A03CA"/>
    <w:rsid w:val="009A073C"/>
    <w:rsid w:val="009A0E5C"/>
    <w:rsid w:val="009A0EE5"/>
    <w:rsid w:val="009A0FE0"/>
    <w:rsid w:val="009A0FEB"/>
    <w:rsid w:val="009A11A4"/>
    <w:rsid w:val="009A152A"/>
    <w:rsid w:val="009A1698"/>
    <w:rsid w:val="009A1C6A"/>
    <w:rsid w:val="009A1EE3"/>
    <w:rsid w:val="009A1FC6"/>
    <w:rsid w:val="009A1FD3"/>
    <w:rsid w:val="009A1FEB"/>
    <w:rsid w:val="009A1FEE"/>
    <w:rsid w:val="009A21E4"/>
    <w:rsid w:val="009A226F"/>
    <w:rsid w:val="009A26F4"/>
    <w:rsid w:val="009A27AF"/>
    <w:rsid w:val="009A2858"/>
    <w:rsid w:val="009A2A41"/>
    <w:rsid w:val="009A2B05"/>
    <w:rsid w:val="009A30F0"/>
    <w:rsid w:val="009A31C8"/>
    <w:rsid w:val="009A34E6"/>
    <w:rsid w:val="009A35AA"/>
    <w:rsid w:val="009A3A7E"/>
    <w:rsid w:val="009A3CBF"/>
    <w:rsid w:val="009A3F78"/>
    <w:rsid w:val="009A4028"/>
    <w:rsid w:val="009A42C2"/>
    <w:rsid w:val="009A436E"/>
    <w:rsid w:val="009A4719"/>
    <w:rsid w:val="009A4838"/>
    <w:rsid w:val="009A48B2"/>
    <w:rsid w:val="009A4AA3"/>
    <w:rsid w:val="009A4CCD"/>
    <w:rsid w:val="009A5118"/>
    <w:rsid w:val="009A51BE"/>
    <w:rsid w:val="009A5329"/>
    <w:rsid w:val="009A53FF"/>
    <w:rsid w:val="009A5571"/>
    <w:rsid w:val="009A574A"/>
    <w:rsid w:val="009A5A55"/>
    <w:rsid w:val="009A5B0F"/>
    <w:rsid w:val="009A63CB"/>
    <w:rsid w:val="009A65F0"/>
    <w:rsid w:val="009A6859"/>
    <w:rsid w:val="009A69BC"/>
    <w:rsid w:val="009A6A75"/>
    <w:rsid w:val="009A7A2C"/>
    <w:rsid w:val="009A7ABA"/>
    <w:rsid w:val="009A7AE8"/>
    <w:rsid w:val="009A7F7B"/>
    <w:rsid w:val="009A7F93"/>
    <w:rsid w:val="009B04AD"/>
    <w:rsid w:val="009B0580"/>
    <w:rsid w:val="009B0588"/>
    <w:rsid w:val="009B09AD"/>
    <w:rsid w:val="009B0AEB"/>
    <w:rsid w:val="009B0EFE"/>
    <w:rsid w:val="009B13B2"/>
    <w:rsid w:val="009B1410"/>
    <w:rsid w:val="009B14B7"/>
    <w:rsid w:val="009B152C"/>
    <w:rsid w:val="009B1619"/>
    <w:rsid w:val="009B162D"/>
    <w:rsid w:val="009B1869"/>
    <w:rsid w:val="009B1EBB"/>
    <w:rsid w:val="009B2353"/>
    <w:rsid w:val="009B24F0"/>
    <w:rsid w:val="009B2640"/>
    <w:rsid w:val="009B2C0A"/>
    <w:rsid w:val="009B2F6C"/>
    <w:rsid w:val="009B323A"/>
    <w:rsid w:val="009B33A3"/>
    <w:rsid w:val="009B39D8"/>
    <w:rsid w:val="009B3AB0"/>
    <w:rsid w:val="009B3EEF"/>
    <w:rsid w:val="009B3EF5"/>
    <w:rsid w:val="009B3F04"/>
    <w:rsid w:val="009B4552"/>
    <w:rsid w:val="009B468B"/>
    <w:rsid w:val="009B4CAF"/>
    <w:rsid w:val="009B4E4C"/>
    <w:rsid w:val="009B51C7"/>
    <w:rsid w:val="009B5ED2"/>
    <w:rsid w:val="009B5FFF"/>
    <w:rsid w:val="009B6018"/>
    <w:rsid w:val="009B615B"/>
    <w:rsid w:val="009B619D"/>
    <w:rsid w:val="009B66A9"/>
    <w:rsid w:val="009B6953"/>
    <w:rsid w:val="009B6A2F"/>
    <w:rsid w:val="009B6C82"/>
    <w:rsid w:val="009B6DD6"/>
    <w:rsid w:val="009B6DED"/>
    <w:rsid w:val="009B6F07"/>
    <w:rsid w:val="009B73A7"/>
    <w:rsid w:val="009B7837"/>
    <w:rsid w:val="009B7AC8"/>
    <w:rsid w:val="009B7EA8"/>
    <w:rsid w:val="009B7F5F"/>
    <w:rsid w:val="009B7F65"/>
    <w:rsid w:val="009B7FEC"/>
    <w:rsid w:val="009C0286"/>
    <w:rsid w:val="009C04BC"/>
    <w:rsid w:val="009C0D22"/>
    <w:rsid w:val="009C10EF"/>
    <w:rsid w:val="009C1762"/>
    <w:rsid w:val="009C1D14"/>
    <w:rsid w:val="009C1DFC"/>
    <w:rsid w:val="009C2050"/>
    <w:rsid w:val="009C220D"/>
    <w:rsid w:val="009C23D6"/>
    <w:rsid w:val="009C27E1"/>
    <w:rsid w:val="009C2808"/>
    <w:rsid w:val="009C2BE9"/>
    <w:rsid w:val="009C2E84"/>
    <w:rsid w:val="009C2EC4"/>
    <w:rsid w:val="009C2F95"/>
    <w:rsid w:val="009C310E"/>
    <w:rsid w:val="009C32A1"/>
    <w:rsid w:val="009C32E0"/>
    <w:rsid w:val="009C34BF"/>
    <w:rsid w:val="009C34C5"/>
    <w:rsid w:val="009C38F5"/>
    <w:rsid w:val="009C3924"/>
    <w:rsid w:val="009C3CCA"/>
    <w:rsid w:val="009C4576"/>
    <w:rsid w:val="009C4605"/>
    <w:rsid w:val="009C4801"/>
    <w:rsid w:val="009C499E"/>
    <w:rsid w:val="009C4AD9"/>
    <w:rsid w:val="009C4C9F"/>
    <w:rsid w:val="009C4D84"/>
    <w:rsid w:val="009C4DF6"/>
    <w:rsid w:val="009C4E51"/>
    <w:rsid w:val="009C57DC"/>
    <w:rsid w:val="009C5EE9"/>
    <w:rsid w:val="009C6184"/>
    <w:rsid w:val="009C67F2"/>
    <w:rsid w:val="009C6858"/>
    <w:rsid w:val="009C6BE7"/>
    <w:rsid w:val="009C6DFD"/>
    <w:rsid w:val="009C6F82"/>
    <w:rsid w:val="009C6FDE"/>
    <w:rsid w:val="009C6FEE"/>
    <w:rsid w:val="009C704E"/>
    <w:rsid w:val="009C7377"/>
    <w:rsid w:val="009C78BF"/>
    <w:rsid w:val="009C7A42"/>
    <w:rsid w:val="009C7CF7"/>
    <w:rsid w:val="009C7E47"/>
    <w:rsid w:val="009C7EB6"/>
    <w:rsid w:val="009D0016"/>
    <w:rsid w:val="009D0110"/>
    <w:rsid w:val="009D026B"/>
    <w:rsid w:val="009D0A1F"/>
    <w:rsid w:val="009D0A70"/>
    <w:rsid w:val="009D0CD9"/>
    <w:rsid w:val="009D15BE"/>
    <w:rsid w:val="009D1732"/>
    <w:rsid w:val="009D1867"/>
    <w:rsid w:val="009D1B9B"/>
    <w:rsid w:val="009D1D90"/>
    <w:rsid w:val="009D1E8B"/>
    <w:rsid w:val="009D1F5A"/>
    <w:rsid w:val="009D2052"/>
    <w:rsid w:val="009D275D"/>
    <w:rsid w:val="009D2772"/>
    <w:rsid w:val="009D29CB"/>
    <w:rsid w:val="009D32C6"/>
    <w:rsid w:val="009D32CD"/>
    <w:rsid w:val="009D35E5"/>
    <w:rsid w:val="009D3859"/>
    <w:rsid w:val="009D3DAB"/>
    <w:rsid w:val="009D3EAE"/>
    <w:rsid w:val="009D3F31"/>
    <w:rsid w:val="009D42BA"/>
    <w:rsid w:val="009D46A3"/>
    <w:rsid w:val="009D475F"/>
    <w:rsid w:val="009D48C2"/>
    <w:rsid w:val="009D4A93"/>
    <w:rsid w:val="009D4D7C"/>
    <w:rsid w:val="009D53C3"/>
    <w:rsid w:val="009D56E8"/>
    <w:rsid w:val="009D59E0"/>
    <w:rsid w:val="009D5D0A"/>
    <w:rsid w:val="009D5D68"/>
    <w:rsid w:val="009D6439"/>
    <w:rsid w:val="009D64E6"/>
    <w:rsid w:val="009D6599"/>
    <w:rsid w:val="009D65D4"/>
    <w:rsid w:val="009D6D33"/>
    <w:rsid w:val="009D6E6D"/>
    <w:rsid w:val="009D751E"/>
    <w:rsid w:val="009D78EA"/>
    <w:rsid w:val="009D7A61"/>
    <w:rsid w:val="009D7AEF"/>
    <w:rsid w:val="009D7E76"/>
    <w:rsid w:val="009E0255"/>
    <w:rsid w:val="009E04F3"/>
    <w:rsid w:val="009E052D"/>
    <w:rsid w:val="009E0858"/>
    <w:rsid w:val="009E08C3"/>
    <w:rsid w:val="009E0B11"/>
    <w:rsid w:val="009E0D2E"/>
    <w:rsid w:val="009E0F06"/>
    <w:rsid w:val="009E0F99"/>
    <w:rsid w:val="009E10B7"/>
    <w:rsid w:val="009E13D0"/>
    <w:rsid w:val="009E13EE"/>
    <w:rsid w:val="009E146E"/>
    <w:rsid w:val="009E1523"/>
    <w:rsid w:val="009E1A9B"/>
    <w:rsid w:val="009E1B31"/>
    <w:rsid w:val="009E1C9C"/>
    <w:rsid w:val="009E1F1F"/>
    <w:rsid w:val="009E26D7"/>
    <w:rsid w:val="009E2D3C"/>
    <w:rsid w:val="009E2F98"/>
    <w:rsid w:val="009E337F"/>
    <w:rsid w:val="009E37C0"/>
    <w:rsid w:val="009E38D9"/>
    <w:rsid w:val="009E3A37"/>
    <w:rsid w:val="009E3B93"/>
    <w:rsid w:val="009E3D60"/>
    <w:rsid w:val="009E3E6E"/>
    <w:rsid w:val="009E43BA"/>
    <w:rsid w:val="009E4644"/>
    <w:rsid w:val="009E4922"/>
    <w:rsid w:val="009E4A9F"/>
    <w:rsid w:val="009E4CE2"/>
    <w:rsid w:val="009E4E38"/>
    <w:rsid w:val="009E4F39"/>
    <w:rsid w:val="009E51B1"/>
    <w:rsid w:val="009E522A"/>
    <w:rsid w:val="009E5257"/>
    <w:rsid w:val="009E5522"/>
    <w:rsid w:val="009E5679"/>
    <w:rsid w:val="009E56FF"/>
    <w:rsid w:val="009E6093"/>
    <w:rsid w:val="009E645E"/>
    <w:rsid w:val="009E6581"/>
    <w:rsid w:val="009E66C4"/>
    <w:rsid w:val="009E6AD8"/>
    <w:rsid w:val="009E6B7C"/>
    <w:rsid w:val="009E6CD7"/>
    <w:rsid w:val="009E7278"/>
    <w:rsid w:val="009E75D5"/>
    <w:rsid w:val="009E7676"/>
    <w:rsid w:val="009E7856"/>
    <w:rsid w:val="009E7B83"/>
    <w:rsid w:val="009E7E47"/>
    <w:rsid w:val="009F0406"/>
    <w:rsid w:val="009F0818"/>
    <w:rsid w:val="009F0DE7"/>
    <w:rsid w:val="009F0F76"/>
    <w:rsid w:val="009F0FF2"/>
    <w:rsid w:val="009F145D"/>
    <w:rsid w:val="009F1665"/>
    <w:rsid w:val="009F17FF"/>
    <w:rsid w:val="009F1895"/>
    <w:rsid w:val="009F1B01"/>
    <w:rsid w:val="009F1C21"/>
    <w:rsid w:val="009F253E"/>
    <w:rsid w:val="009F2578"/>
    <w:rsid w:val="009F2BD1"/>
    <w:rsid w:val="009F2F35"/>
    <w:rsid w:val="009F2F69"/>
    <w:rsid w:val="009F2F71"/>
    <w:rsid w:val="009F30A2"/>
    <w:rsid w:val="009F36D7"/>
    <w:rsid w:val="009F3BA4"/>
    <w:rsid w:val="009F4251"/>
    <w:rsid w:val="009F44C4"/>
    <w:rsid w:val="009F46D7"/>
    <w:rsid w:val="009F4A95"/>
    <w:rsid w:val="009F4D17"/>
    <w:rsid w:val="009F4EBB"/>
    <w:rsid w:val="009F5148"/>
    <w:rsid w:val="009F51BD"/>
    <w:rsid w:val="009F5277"/>
    <w:rsid w:val="009F52A6"/>
    <w:rsid w:val="009F582F"/>
    <w:rsid w:val="009F583F"/>
    <w:rsid w:val="009F5B06"/>
    <w:rsid w:val="009F5BE4"/>
    <w:rsid w:val="009F5FE4"/>
    <w:rsid w:val="009F6119"/>
    <w:rsid w:val="009F622D"/>
    <w:rsid w:val="009F62AB"/>
    <w:rsid w:val="009F6455"/>
    <w:rsid w:val="009F662D"/>
    <w:rsid w:val="009F6A43"/>
    <w:rsid w:val="009F6EC0"/>
    <w:rsid w:val="009F704E"/>
    <w:rsid w:val="009F72FC"/>
    <w:rsid w:val="009F754B"/>
    <w:rsid w:val="009F75F4"/>
    <w:rsid w:val="009F7B01"/>
    <w:rsid w:val="009F7D7C"/>
    <w:rsid w:val="009F7F36"/>
    <w:rsid w:val="009F7FD4"/>
    <w:rsid w:val="00A0013D"/>
    <w:rsid w:val="00A002D8"/>
    <w:rsid w:val="00A003A3"/>
    <w:rsid w:val="00A0064E"/>
    <w:rsid w:val="00A00C95"/>
    <w:rsid w:val="00A00CA9"/>
    <w:rsid w:val="00A0102E"/>
    <w:rsid w:val="00A01126"/>
    <w:rsid w:val="00A01474"/>
    <w:rsid w:val="00A014BA"/>
    <w:rsid w:val="00A0158D"/>
    <w:rsid w:val="00A01A21"/>
    <w:rsid w:val="00A01C07"/>
    <w:rsid w:val="00A01CDE"/>
    <w:rsid w:val="00A01DE0"/>
    <w:rsid w:val="00A01DFA"/>
    <w:rsid w:val="00A02218"/>
    <w:rsid w:val="00A022A5"/>
    <w:rsid w:val="00A02AFE"/>
    <w:rsid w:val="00A02C41"/>
    <w:rsid w:val="00A02DF7"/>
    <w:rsid w:val="00A0320F"/>
    <w:rsid w:val="00A03477"/>
    <w:rsid w:val="00A03486"/>
    <w:rsid w:val="00A0354A"/>
    <w:rsid w:val="00A03B43"/>
    <w:rsid w:val="00A03C45"/>
    <w:rsid w:val="00A03CB6"/>
    <w:rsid w:val="00A04190"/>
    <w:rsid w:val="00A042E6"/>
    <w:rsid w:val="00A04407"/>
    <w:rsid w:val="00A044E2"/>
    <w:rsid w:val="00A048C4"/>
    <w:rsid w:val="00A04BEE"/>
    <w:rsid w:val="00A04BF5"/>
    <w:rsid w:val="00A0570B"/>
    <w:rsid w:val="00A05AC4"/>
    <w:rsid w:val="00A05C54"/>
    <w:rsid w:val="00A05CB9"/>
    <w:rsid w:val="00A05DCC"/>
    <w:rsid w:val="00A05F44"/>
    <w:rsid w:val="00A061CF"/>
    <w:rsid w:val="00A06A8D"/>
    <w:rsid w:val="00A06C9A"/>
    <w:rsid w:val="00A06E50"/>
    <w:rsid w:val="00A077CC"/>
    <w:rsid w:val="00A077EF"/>
    <w:rsid w:val="00A078AA"/>
    <w:rsid w:val="00A100BD"/>
    <w:rsid w:val="00A100EC"/>
    <w:rsid w:val="00A10616"/>
    <w:rsid w:val="00A107D6"/>
    <w:rsid w:val="00A10833"/>
    <w:rsid w:val="00A10CDF"/>
    <w:rsid w:val="00A10DBA"/>
    <w:rsid w:val="00A10F09"/>
    <w:rsid w:val="00A10F53"/>
    <w:rsid w:val="00A10F89"/>
    <w:rsid w:val="00A11233"/>
    <w:rsid w:val="00A11377"/>
    <w:rsid w:val="00A11B9F"/>
    <w:rsid w:val="00A11CC0"/>
    <w:rsid w:val="00A11FEF"/>
    <w:rsid w:val="00A12271"/>
    <w:rsid w:val="00A1235D"/>
    <w:rsid w:val="00A12A1F"/>
    <w:rsid w:val="00A12CED"/>
    <w:rsid w:val="00A12D72"/>
    <w:rsid w:val="00A12E43"/>
    <w:rsid w:val="00A12E47"/>
    <w:rsid w:val="00A1312A"/>
    <w:rsid w:val="00A1319D"/>
    <w:rsid w:val="00A1340A"/>
    <w:rsid w:val="00A134C9"/>
    <w:rsid w:val="00A138C6"/>
    <w:rsid w:val="00A139B9"/>
    <w:rsid w:val="00A13BE0"/>
    <w:rsid w:val="00A1424F"/>
    <w:rsid w:val="00A14665"/>
    <w:rsid w:val="00A14980"/>
    <w:rsid w:val="00A14D22"/>
    <w:rsid w:val="00A14EB5"/>
    <w:rsid w:val="00A15016"/>
    <w:rsid w:val="00A15185"/>
    <w:rsid w:val="00A156A2"/>
    <w:rsid w:val="00A15705"/>
    <w:rsid w:val="00A15B63"/>
    <w:rsid w:val="00A15D83"/>
    <w:rsid w:val="00A15D95"/>
    <w:rsid w:val="00A15DDD"/>
    <w:rsid w:val="00A15F8B"/>
    <w:rsid w:val="00A16197"/>
    <w:rsid w:val="00A1619A"/>
    <w:rsid w:val="00A1663F"/>
    <w:rsid w:val="00A16CE4"/>
    <w:rsid w:val="00A16E3F"/>
    <w:rsid w:val="00A17065"/>
    <w:rsid w:val="00A1714E"/>
    <w:rsid w:val="00A17899"/>
    <w:rsid w:val="00A178C0"/>
    <w:rsid w:val="00A17AE4"/>
    <w:rsid w:val="00A17E16"/>
    <w:rsid w:val="00A202F3"/>
    <w:rsid w:val="00A2033F"/>
    <w:rsid w:val="00A20384"/>
    <w:rsid w:val="00A20407"/>
    <w:rsid w:val="00A20619"/>
    <w:rsid w:val="00A20C66"/>
    <w:rsid w:val="00A20D5F"/>
    <w:rsid w:val="00A21183"/>
    <w:rsid w:val="00A213F2"/>
    <w:rsid w:val="00A218C5"/>
    <w:rsid w:val="00A218E0"/>
    <w:rsid w:val="00A21957"/>
    <w:rsid w:val="00A21CB3"/>
    <w:rsid w:val="00A21CF8"/>
    <w:rsid w:val="00A22310"/>
    <w:rsid w:val="00A2254B"/>
    <w:rsid w:val="00A22835"/>
    <w:rsid w:val="00A22CC7"/>
    <w:rsid w:val="00A22DC5"/>
    <w:rsid w:val="00A2312B"/>
    <w:rsid w:val="00A231C4"/>
    <w:rsid w:val="00A2324D"/>
    <w:rsid w:val="00A2327B"/>
    <w:rsid w:val="00A23B6D"/>
    <w:rsid w:val="00A23C2E"/>
    <w:rsid w:val="00A23DD4"/>
    <w:rsid w:val="00A24545"/>
    <w:rsid w:val="00A246B9"/>
    <w:rsid w:val="00A248D6"/>
    <w:rsid w:val="00A24A99"/>
    <w:rsid w:val="00A24CD6"/>
    <w:rsid w:val="00A24DB3"/>
    <w:rsid w:val="00A24E7C"/>
    <w:rsid w:val="00A24F43"/>
    <w:rsid w:val="00A25C9E"/>
    <w:rsid w:val="00A25CC1"/>
    <w:rsid w:val="00A25EF0"/>
    <w:rsid w:val="00A265AE"/>
    <w:rsid w:val="00A266A7"/>
    <w:rsid w:val="00A26828"/>
    <w:rsid w:val="00A26C01"/>
    <w:rsid w:val="00A26C02"/>
    <w:rsid w:val="00A26C9B"/>
    <w:rsid w:val="00A26CF4"/>
    <w:rsid w:val="00A27165"/>
    <w:rsid w:val="00A27238"/>
    <w:rsid w:val="00A27289"/>
    <w:rsid w:val="00A274C1"/>
    <w:rsid w:val="00A275B7"/>
    <w:rsid w:val="00A275EE"/>
    <w:rsid w:val="00A276A7"/>
    <w:rsid w:val="00A27869"/>
    <w:rsid w:val="00A27AB9"/>
    <w:rsid w:val="00A30398"/>
    <w:rsid w:val="00A30569"/>
    <w:rsid w:val="00A307D1"/>
    <w:rsid w:val="00A30830"/>
    <w:rsid w:val="00A30DBB"/>
    <w:rsid w:val="00A30F08"/>
    <w:rsid w:val="00A30F3F"/>
    <w:rsid w:val="00A31AA6"/>
    <w:rsid w:val="00A31B07"/>
    <w:rsid w:val="00A31DDA"/>
    <w:rsid w:val="00A32042"/>
    <w:rsid w:val="00A32049"/>
    <w:rsid w:val="00A32062"/>
    <w:rsid w:val="00A320D9"/>
    <w:rsid w:val="00A32121"/>
    <w:rsid w:val="00A32171"/>
    <w:rsid w:val="00A325C8"/>
    <w:rsid w:val="00A32704"/>
    <w:rsid w:val="00A32AFA"/>
    <w:rsid w:val="00A32B45"/>
    <w:rsid w:val="00A32C2C"/>
    <w:rsid w:val="00A32D70"/>
    <w:rsid w:val="00A332DD"/>
    <w:rsid w:val="00A3349F"/>
    <w:rsid w:val="00A338C4"/>
    <w:rsid w:val="00A33E77"/>
    <w:rsid w:val="00A33FAD"/>
    <w:rsid w:val="00A34586"/>
    <w:rsid w:val="00A35020"/>
    <w:rsid w:val="00A3546E"/>
    <w:rsid w:val="00A35562"/>
    <w:rsid w:val="00A356BC"/>
    <w:rsid w:val="00A35747"/>
    <w:rsid w:val="00A35B58"/>
    <w:rsid w:val="00A360A2"/>
    <w:rsid w:val="00A361CA"/>
    <w:rsid w:val="00A36443"/>
    <w:rsid w:val="00A36A1D"/>
    <w:rsid w:val="00A36C88"/>
    <w:rsid w:val="00A36FA1"/>
    <w:rsid w:val="00A372F4"/>
    <w:rsid w:val="00A37517"/>
    <w:rsid w:val="00A37610"/>
    <w:rsid w:val="00A37CD6"/>
    <w:rsid w:val="00A37ED1"/>
    <w:rsid w:val="00A37FFB"/>
    <w:rsid w:val="00A4043B"/>
    <w:rsid w:val="00A40C09"/>
    <w:rsid w:val="00A40EB4"/>
    <w:rsid w:val="00A40F69"/>
    <w:rsid w:val="00A41351"/>
    <w:rsid w:val="00A413E5"/>
    <w:rsid w:val="00A415E5"/>
    <w:rsid w:val="00A41719"/>
    <w:rsid w:val="00A41745"/>
    <w:rsid w:val="00A41841"/>
    <w:rsid w:val="00A41BFC"/>
    <w:rsid w:val="00A421A1"/>
    <w:rsid w:val="00A422A3"/>
    <w:rsid w:val="00A42764"/>
    <w:rsid w:val="00A428A6"/>
    <w:rsid w:val="00A42988"/>
    <w:rsid w:val="00A42C3D"/>
    <w:rsid w:val="00A42E19"/>
    <w:rsid w:val="00A42E9B"/>
    <w:rsid w:val="00A4309B"/>
    <w:rsid w:val="00A43578"/>
    <w:rsid w:val="00A43868"/>
    <w:rsid w:val="00A438ED"/>
    <w:rsid w:val="00A43A71"/>
    <w:rsid w:val="00A43C48"/>
    <w:rsid w:val="00A43F34"/>
    <w:rsid w:val="00A44098"/>
    <w:rsid w:val="00A440B3"/>
    <w:rsid w:val="00A4495D"/>
    <w:rsid w:val="00A44A07"/>
    <w:rsid w:val="00A44AC5"/>
    <w:rsid w:val="00A44C27"/>
    <w:rsid w:val="00A44E9A"/>
    <w:rsid w:val="00A4518E"/>
    <w:rsid w:val="00A451F9"/>
    <w:rsid w:val="00A45272"/>
    <w:rsid w:val="00A453B8"/>
    <w:rsid w:val="00A454A2"/>
    <w:rsid w:val="00A4566B"/>
    <w:rsid w:val="00A45759"/>
    <w:rsid w:val="00A4590B"/>
    <w:rsid w:val="00A45B11"/>
    <w:rsid w:val="00A4628C"/>
    <w:rsid w:val="00A46497"/>
    <w:rsid w:val="00A464C6"/>
    <w:rsid w:val="00A46558"/>
    <w:rsid w:val="00A46573"/>
    <w:rsid w:val="00A46EC0"/>
    <w:rsid w:val="00A47396"/>
    <w:rsid w:val="00A477F4"/>
    <w:rsid w:val="00A47E89"/>
    <w:rsid w:val="00A50089"/>
    <w:rsid w:val="00A50143"/>
    <w:rsid w:val="00A50532"/>
    <w:rsid w:val="00A50572"/>
    <w:rsid w:val="00A5084F"/>
    <w:rsid w:val="00A50BDA"/>
    <w:rsid w:val="00A50CB2"/>
    <w:rsid w:val="00A50F75"/>
    <w:rsid w:val="00A51F49"/>
    <w:rsid w:val="00A52A1F"/>
    <w:rsid w:val="00A52BCE"/>
    <w:rsid w:val="00A52C9A"/>
    <w:rsid w:val="00A52CFD"/>
    <w:rsid w:val="00A52DAA"/>
    <w:rsid w:val="00A52F4B"/>
    <w:rsid w:val="00A52F56"/>
    <w:rsid w:val="00A52F87"/>
    <w:rsid w:val="00A5322B"/>
    <w:rsid w:val="00A5336D"/>
    <w:rsid w:val="00A534D5"/>
    <w:rsid w:val="00A53759"/>
    <w:rsid w:val="00A538A1"/>
    <w:rsid w:val="00A53949"/>
    <w:rsid w:val="00A5394D"/>
    <w:rsid w:val="00A53AAE"/>
    <w:rsid w:val="00A53BFA"/>
    <w:rsid w:val="00A53E6E"/>
    <w:rsid w:val="00A53FB7"/>
    <w:rsid w:val="00A5415B"/>
    <w:rsid w:val="00A54210"/>
    <w:rsid w:val="00A547CF"/>
    <w:rsid w:val="00A54A67"/>
    <w:rsid w:val="00A54B0E"/>
    <w:rsid w:val="00A54DA2"/>
    <w:rsid w:val="00A553CF"/>
    <w:rsid w:val="00A5556A"/>
    <w:rsid w:val="00A5556E"/>
    <w:rsid w:val="00A555DB"/>
    <w:rsid w:val="00A555F9"/>
    <w:rsid w:val="00A55988"/>
    <w:rsid w:val="00A55BD9"/>
    <w:rsid w:val="00A55BFE"/>
    <w:rsid w:val="00A55CA9"/>
    <w:rsid w:val="00A55E94"/>
    <w:rsid w:val="00A55EDF"/>
    <w:rsid w:val="00A561A7"/>
    <w:rsid w:val="00A5644E"/>
    <w:rsid w:val="00A565BD"/>
    <w:rsid w:val="00A56810"/>
    <w:rsid w:val="00A5693A"/>
    <w:rsid w:val="00A56CDD"/>
    <w:rsid w:val="00A57476"/>
    <w:rsid w:val="00A576D0"/>
    <w:rsid w:val="00A57E8C"/>
    <w:rsid w:val="00A60062"/>
    <w:rsid w:val="00A60161"/>
    <w:rsid w:val="00A60365"/>
    <w:rsid w:val="00A603BC"/>
    <w:rsid w:val="00A6109D"/>
    <w:rsid w:val="00A612FE"/>
    <w:rsid w:val="00A613E5"/>
    <w:rsid w:val="00A6144A"/>
    <w:rsid w:val="00A6154B"/>
    <w:rsid w:val="00A615F1"/>
    <w:rsid w:val="00A6160D"/>
    <w:rsid w:val="00A61999"/>
    <w:rsid w:val="00A61B2A"/>
    <w:rsid w:val="00A61D55"/>
    <w:rsid w:val="00A61E3F"/>
    <w:rsid w:val="00A62037"/>
    <w:rsid w:val="00A62318"/>
    <w:rsid w:val="00A62B44"/>
    <w:rsid w:val="00A62B76"/>
    <w:rsid w:val="00A62F1E"/>
    <w:rsid w:val="00A62F29"/>
    <w:rsid w:val="00A63140"/>
    <w:rsid w:val="00A632CA"/>
    <w:rsid w:val="00A632E1"/>
    <w:rsid w:val="00A6387D"/>
    <w:rsid w:val="00A63AD2"/>
    <w:rsid w:val="00A63DCD"/>
    <w:rsid w:val="00A63ED2"/>
    <w:rsid w:val="00A6429B"/>
    <w:rsid w:val="00A642C0"/>
    <w:rsid w:val="00A644ED"/>
    <w:rsid w:val="00A645E1"/>
    <w:rsid w:val="00A647C7"/>
    <w:rsid w:val="00A647F4"/>
    <w:rsid w:val="00A64AC4"/>
    <w:rsid w:val="00A651AC"/>
    <w:rsid w:val="00A65241"/>
    <w:rsid w:val="00A6545D"/>
    <w:rsid w:val="00A65691"/>
    <w:rsid w:val="00A65693"/>
    <w:rsid w:val="00A6573B"/>
    <w:rsid w:val="00A658FF"/>
    <w:rsid w:val="00A65B86"/>
    <w:rsid w:val="00A65C3F"/>
    <w:rsid w:val="00A65CB6"/>
    <w:rsid w:val="00A66123"/>
    <w:rsid w:val="00A664EE"/>
    <w:rsid w:val="00A66A5E"/>
    <w:rsid w:val="00A674A6"/>
    <w:rsid w:val="00A677A0"/>
    <w:rsid w:val="00A677B5"/>
    <w:rsid w:val="00A67AC0"/>
    <w:rsid w:val="00A67CDC"/>
    <w:rsid w:val="00A70219"/>
    <w:rsid w:val="00A70275"/>
    <w:rsid w:val="00A702B5"/>
    <w:rsid w:val="00A70876"/>
    <w:rsid w:val="00A708C3"/>
    <w:rsid w:val="00A7092A"/>
    <w:rsid w:val="00A70935"/>
    <w:rsid w:val="00A70CCF"/>
    <w:rsid w:val="00A71299"/>
    <w:rsid w:val="00A7140E"/>
    <w:rsid w:val="00A7147C"/>
    <w:rsid w:val="00A7151C"/>
    <w:rsid w:val="00A71667"/>
    <w:rsid w:val="00A7166F"/>
    <w:rsid w:val="00A71E09"/>
    <w:rsid w:val="00A72AAD"/>
    <w:rsid w:val="00A738EA"/>
    <w:rsid w:val="00A739D4"/>
    <w:rsid w:val="00A73F9E"/>
    <w:rsid w:val="00A742B1"/>
    <w:rsid w:val="00A74A42"/>
    <w:rsid w:val="00A74A65"/>
    <w:rsid w:val="00A74D0A"/>
    <w:rsid w:val="00A74DA6"/>
    <w:rsid w:val="00A74E0B"/>
    <w:rsid w:val="00A74F5B"/>
    <w:rsid w:val="00A750D4"/>
    <w:rsid w:val="00A75295"/>
    <w:rsid w:val="00A75412"/>
    <w:rsid w:val="00A75519"/>
    <w:rsid w:val="00A75559"/>
    <w:rsid w:val="00A755AA"/>
    <w:rsid w:val="00A75720"/>
    <w:rsid w:val="00A758E6"/>
    <w:rsid w:val="00A7592C"/>
    <w:rsid w:val="00A759C2"/>
    <w:rsid w:val="00A75A82"/>
    <w:rsid w:val="00A75B7C"/>
    <w:rsid w:val="00A75D46"/>
    <w:rsid w:val="00A75DBA"/>
    <w:rsid w:val="00A75E7E"/>
    <w:rsid w:val="00A75FEC"/>
    <w:rsid w:val="00A7600A"/>
    <w:rsid w:val="00A76320"/>
    <w:rsid w:val="00A767B4"/>
    <w:rsid w:val="00A76954"/>
    <w:rsid w:val="00A7712F"/>
    <w:rsid w:val="00A77155"/>
    <w:rsid w:val="00A77196"/>
    <w:rsid w:val="00A771AA"/>
    <w:rsid w:val="00A777EC"/>
    <w:rsid w:val="00A77982"/>
    <w:rsid w:val="00A77FCB"/>
    <w:rsid w:val="00A803AC"/>
    <w:rsid w:val="00A8057A"/>
    <w:rsid w:val="00A80748"/>
    <w:rsid w:val="00A807BF"/>
    <w:rsid w:val="00A8088D"/>
    <w:rsid w:val="00A808D8"/>
    <w:rsid w:val="00A80B91"/>
    <w:rsid w:val="00A80B9C"/>
    <w:rsid w:val="00A80FA8"/>
    <w:rsid w:val="00A80FB1"/>
    <w:rsid w:val="00A81084"/>
    <w:rsid w:val="00A81199"/>
    <w:rsid w:val="00A81313"/>
    <w:rsid w:val="00A81645"/>
    <w:rsid w:val="00A8179D"/>
    <w:rsid w:val="00A81809"/>
    <w:rsid w:val="00A81898"/>
    <w:rsid w:val="00A81CC2"/>
    <w:rsid w:val="00A81D09"/>
    <w:rsid w:val="00A81D51"/>
    <w:rsid w:val="00A8219C"/>
    <w:rsid w:val="00A8219F"/>
    <w:rsid w:val="00A823B1"/>
    <w:rsid w:val="00A82447"/>
    <w:rsid w:val="00A82461"/>
    <w:rsid w:val="00A826D5"/>
    <w:rsid w:val="00A82C3C"/>
    <w:rsid w:val="00A82C89"/>
    <w:rsid w:val="00A82D7B"/>
    <w:rsid w:val="00A83767"/>
    <w:rsid w:val="00A83DAE"/>
    <w:rsid w:val="00A83F45"/>
    <w:rsid w:val="00A845A6"/>
    <w:rsid w:val="00A8479A"/>
    <w:rsid w:val="00A849B3"/>
    <w:rsid w:val="00A849B4"/>
    <w:rsid w:val="00A849D1"/>
    <w:rsid w:val="00A84A56"/>
    <w:rsid w:val="00A8514A"/>
    <w:rsid w:val="00A853FD"/>
    <w:rsid w:val="00A85579"/>
    <w:rsid w:val="00A857AE"/>
    <w:rsid w:val="00A85965"/>
    <w:rsid w:val="00A85B11"/>
    <w:rsid w:val="00A85F38"/>
    <w:rsid w:val="00A85F8E"/>
    <w:rsid w:val="00A862CA"/>
    <w:rsid w:val="00A862EC"/>
    <w:rsid w:val="00A8646A"/>
    <w:rsid w:val="00A864AE"/>
    <w:rsid w:val="00A86776"/>
    <w:rsid w:val="00A86921"/>
    <w:rsid w:val="00A869C5"/>
    <w:rsid w:val="00A86EEE"/>
    <w:rsid w:val="00A871EB"/>
    <w:rsid w:val="00A8723B"/>
    <w:rsid w:val="00A87552"/>
    <w:rsid w:val="00A87710"/>
    <w:rsid w:val="00A878E0"/>
    <w:rsid w:val="00A87902"/>
    <w:rsid w:val="00A87BFC"/>
    <w:rsid w:val="00A87C1B"/>
    <w:rsid w:val="00A87C32"/>
    <w:rsid w:val="00A87EEC"/>
    <w:rsid w:val="00A87F95"/>
    <w:rsid w:val="00A90154"/>
    <w:rsid w:val="00A90478"/>
    <w:rsid w:val="00A90515"/>
    <w:rsid w:val="00A908D6"/>
    <w:rsid w:val="00A90C40"/>
    <w:rsid w:val="00A90C8E"/>
    <w:rsid w:val="00A911C5"/>
    <w:rsid w:val="00A912DD"/>
    <w:rsid w:val="00A91372"/>
    <w:rsid w:val="00A91398"/>
    <w:rsid w:val="00A91423"/>
    <w:rsid w:val="00A915E6"/>
    <w:rsid w:val="00A91691"/>
    <w:rsid w:val="00A9182A"/>
    <w:rsid w:val="00A91DE4"/>
    <w:rsid w:val="00A91EF9"/>
    <w:rsid w:val="00A91F52"/>
    <w:rsid w:val="00A924F0"/>
    <w:rsid w:val="00A926E9"/>
    <w:rsid w:val="00A927BF"/>
    <w:rsid w:val="00A9282C"/>
    <w:rsid w:val="00A9287C"/>
    <w:rsid w:val="00A92925"/>
    <w:rsid w:val="00A92979"/>
    <w:rsid w:val="00A92A3F"/>
    <w:rsid w:val="00A92C43"/>
    <w:rsid w:val="00A92DA4"/>
    <w:rsid w:val="00A92E61"/>
    <w:rsid w:val="00A92FF4"/>
    <w:rsid w:val="00A93096"/>
    <w:rsid w:val="00A930EC"/>
    <w:rsid w:val="00A93409"/>
    <w:rsid w:val="00A935D6"/>
    <w:rsid w:val="00A936FE"/>
    <w:rsid w:val="00A9383B"/>
    <w:rsid w:val="00A93A1C"/>
    <w:rsid w:val="00A941FB"/>
    <w:rsid w:val="00A944D7"/>
    <w:rsid w:val="00A946C9"/>
    <w:rsid w:val="00A949E1"/>
    <w:rsid w:val="00A94EF4"/>
    <w:rsid w:val="00A95029"/>
    <w:rsid w:val="00A95186"/>
    <w:rsid w:val="00A954AA"/>
    <w:rsid w:val="00A954DB"/>
    <w:rsid w:val="00A95733"/>
    <w:rsid w:val="00A95B3C"/>
    <w:rsid w:val="00A95E11"/>
    <w:rsid w:val="00A95FEB"/>
    <w:rsid w:val="00A96068"/>
    <w:rsid w:val="00A96196"/>
    <w:rsid w:val="00A96299"/>
    <w:rsid w:val="00A965E5"/>
    <w:rsid w:val="00A966C9"/>
    <w:rsid w:val="00A96947"/>
    <w:rsid w:val="00A96B7A"/>
    <w:rsid w:val="00A96F34"/>
    <w:rsid w:val="00A970E5"/>
    <w:rsid w:val="00A9729D"/>
    <w:rsid w:val="00A975DC"/>
    <w:rsid w:val="00A97B98"/>
    <w:rsid w:val="00A97C27"/>
    <w:rsid w:val="00AA0102"/>
    <w:rsid w:val="00AA0139"/>
    <w:rsid w:val="00AA0317"/>
    <w:rsid w:val="00AA032B"/>
    <w:rsid w:val="00AA04B8"/>
    <w:rsid w:val="00AA0629"/>
    <w:rsid w:val="00AA07AA"/>
    <w:rsid w:val="00AA0AE7"/>
    <w:rsid w:val="00AA0CB9"/>
    <w:rsid w:val="00AA0D2E"/>
    <w:rsid w:val="00AA135C"/>
    <w:rsid w:val="00AA1498"/>
    <w:rsid w:val="00AA158B"/>
    <w:rsid w:val="00AA166E"/>
    <w:rsid w:val="00AA1743"/>
    <w:rsid w:val="00AA1A2E"/>
    <w:rsid w:val="00AA1B12"/>
    <w:rsid w:val="00AA1CD3"/>
    <w:rsid w:val="00AA1DD9"/>
    <w:rsid w:val="00AA1DFF"/>
    <w:rsid w:val="00AA1EF5"/>
    <w:rsid w:val="00AA1F57"/>
    <w:rsid w:val="00AA1FA1"/>
    <w:rsid w:val="00AA20BD"/>
    <w:rsid w:val="00AA23B5"/>
    <w:rsid w:val="00AA26C0"/>
    <w:rsid w:val="00AA29D1"/>
    <w:rsid w:val="00AA2F4D"/>
    <w:rsid w:val="00AA32A8"/>
    <w:rsid w:val="00AA344B"/>
    <w:rsid w:val="00AA3533"/>
    <w:rsid w:val="00AA369C"/>
    <w:rsid w:val="00AA39E5"/>
    <w:rsid w:val="00AA3A8D"/>
    <w:rsid w:val="00AA3D51"/>
    <w:rsid w:val="00AA406C"/>
    <w:rsid w:val="00AA43B5"/>
    <w:rsid w:val="00AA45FC"/>
    <w:rsid w:val="00AA4739"/>
    <w:rsid w:val="00AA47C4"/>
    <w:rsid w:val="00AA4933"/>
    <w:rsid w:val="00AA49D1"/>
    <w:rsid w:val="00AA4A80"/>
    <w:rsid w:val="00AA4AF6"/>
    <w:rsid w:val="00AA4CAE"/>
    <w:rsid w:val="00AA4FA3"/>
    <w:rsid w:val="00AA5151"/>
    <w:rsid w:val="00AA530F"/>
    <w:rsid w:val="00AA5639"/>
    <w:rsid w:val="00AA576E"/>
    <w:rsid w:val="00AA58C3"/>
    <w:rsid w:val="00AA5C19"/>
    <w:rsid w:val="00AA5C39"/>
    <w:rsid w:val="00AA5C41"/>
    <w:rsid w:val="00AA5E73"/>
    <w:rsid w:val="00AA5EE7"/>
    <w:rsid w:val="00AA631A"/>
    <w:rsid w:val="00AA63A6"/>
    <w:rsid w:val="00AA69A1"/>
    <w:rsid w:val="00AA6D1A"/>
    <w:rsid w:val="00AA6D4F"/>
    <w:rsid w:val="00AA71F9"/>
    <w:rsid w:val="00AA7305"/>
    <w:rsid w:val="00AA759C"/>
    <w:rsid w:val="00AA784B"/>
    <w:rsid w:val="00AA7870"/>
    <w:rsid w:val="00AA7913"/>
    <w:rsid w:val="00AA79D3"/>
    <w:rsid w:val="00AA7A46"/>
    <w:rsid w:val="00AA7AE1"/>
    <w:rsid w:val="00AA7C13"/>
    <w:rsid w:val="00AA7CCA"/>
    <w:rsid w:val="00AA7D66"/>
    <w:rsid w:val="00AA7DB3"/>
    <w:rsid w:val="00AA7E79"/>
    <w:rsid w:val="00AB00F6"/>
    <w:rsid w:val="00AB010F"/>
    <w:rsid w:val="00AB0198"/>
    <w:rsid w:val="00AB03A3"/>
    <w:rsid w:val="00AB0B23"/>
    <w:rsid w:val="00AB0C5C"/>
    <w:rsid w:val="00AB1766"/>
    <w:rsid w:val="00AB1889"/>
    <w:rsid w:val="00AB1A64"/>
    <w:rsid w:val="00AB21C9"/>
    <w:rsid w:val="00AB2350"/>
    <w:rsid w:val="00AB23E1"/>
    <w:rsid w:val="00AB32E6"/>
    <w:rsid w:val="00AB3523"/>
    <w:rsid w:val="00AB3632"/>
    <w:rsid w:val="00AB3747"/>
    <w:rsid w:val="00AB39D2"/>
    <w:rsid w:val="00AB39F6"/>
    <w:rsid w:val="00AB3EE8"/>
    <w:rsid w:val="00AB4004"/>
    <w:rsid w:val="00AB40D2"/>
    <w:rsid w:val="00AB431D"/>
    <w:rsid w:val="00AB4386"/>
    <w:rsid w:val="00AB43C8"/>
    <w:rsid w:val="00AB49F3"/>
    <w:rsid w:val="00AB520D"/>
    <w:rsid w:val="00AB53B7"/>
    <w:rsid w:val="00AB53E6"/>
    <w:rsid w:val="00AB5452"/>
    <w:rsid w:val="00AB56F4"/>
    <w:rsid w:val="00AB599C"/>
    <w:rsid w:val="00AB5C04"/>
    <w:rsid w:val="00AB5DFD"/>
    <w:rsid w:val="00AB5F48"/>
    <w:rsid w:val="00AB5F71"/>
    <w:rsid w:val="00AB641B"/>
    <w:rsid w:val="00AB65A7"/>
    <w:rsid w:val="00AB69E9"/>
    <w:rsid w:val="00AB6FFD"/>
    <w:rsid w:val="00AB70B4"/>
    <w:rsid w:val="00AB782B"/>
    <w:rsid w:val="00AB790F"/>
    <w:rsid w:val="00AB7E5A"/>
    <w:rsid w:val="00AB7F94"/>
    <w:rsid w:val="00AC0205"/>
    <w:rsid w:val="00AC0778"/>
    <w:rsid w:val="00AC09CE"/>
    <w:rsid w:val="00AC0B26"/>
    <w:rsid w:val="00AC10BC"/>
    <w:rsid w:val="00AC1EE3"/>
    <w:rsid w:val="00AC247B"/>
    <w:rsid w:val="00AC2492"/>
    <w:rsid w:val="00AC269D"/>
    <w:rsid w:val="00AC2911"/>
    <w:rsid w:val="00AC2C2D"/>
    <w:rsid w:val="00AC30A3"/>
    <w:rsid w:val="00AC31CA"/>
    <w:rsid w:val="00AC33F2"/>
    <w:rsid w:val="00AC3861"/>
    <w:rsid w:val="00AC388A"/>
    <w:rsid w:val="00AC38F9"/>
    <w:rsid w:val="00AC3B89"/>
    <w:rsid w:val="00AC3C91"/>
    <w:rsid w:val="00AC3F7C"/>
    <w:rsid w:val="00AC4471"/>
    <w:rsid w:val="00AC44D8"/>
    <w:rsid w:val="00AC4A4D"/>
    <w:rsid w:val="00AC4EB3"/>
    <w:rsid w:val="00AC4FF8"/>
    <w:rsid w:val="00AC5454"/>
    <w:rsid w:val="00AC547A"/>
    <w:rsid w:val="00AC555C"/>
    <w:rsid w:val="00AC5650"/>
    <w:rsid w:val="00AC5C0C"/>
    <w:rsid w:val="00AC5D77"/>
    <w:rsid w:val="00AC5E67"/>
    <w:rsid w:val="00AC6041"/>
    <w:rsid w:val="00AC65FE"/>
    <w:rsid w:val="00AC6992"/>
    <w:rsid w:val="00AC6C60"/>
    <w:rsid w:val="00AC6E95"/>
    <w:rsid w:val="00AC72BE"/>
    <w:rsid w:val="00AC74E9"/>
    <w:rsid w:val="00AC7619"/>
    <w:rsid w:val="00AC775A"/>
    <w:rsid w:val="00AC7976"/>
    <w:rsid w:val="00AC7ADC"/>
    <w:rsid w:val="00AC7CAC"/>
    <w:rsid w:val="00AD074E"/>
    <w:rsid w:val="00AD0CE0"/>
    <w:rsid w:val="00AD1087"/>
    <w:rsid w:val="00AD108F"/>
    <w:rsid w:val="00AD1AFC"/>
    <w:rsid w:val="00AD1C9D"/>
    <w:rsid w:val="00AD1DE6"/>
    <w:rsid w:val="00AD1E9F"/>
    <w:rsid w:val="00AD1F1A"/>
    <w:rsid w:val="00AD240A"/>
    <w:rsid w:val="00AD2922"/>
    <w:rsid w:val="00AD295C"/>
    <w:rsid w:val="00AD2A09"/>
    <w:rsid w:val="00AD2A27"/>
    <w:rsid w:val="00AD2A67"/>
    <w:rsid w:val="00AD2BA2"/>
    <w:rsid w:val="00AD2EC4"/>
    <w:rsid w:val="00AD2FDC"/>
    <w:rsid w:val="00AD31B5"/>
    <w:rsid w:val="00AD3A46"/>
    <w:rsid w:val="00AD3A57"/>
    <w:rsid w:val="00AD3A9A"/>
    <w:rsid w:val="00AD3C97"/>
    <w:rsid w:val="00AD42ED"/>
    <w:rsid w:val="00AD446C"/>
    <w:rsid w:val="00AD47EE"/>
    <w:rsid w:val="00AD48B4"/>
    <w:rsid w:val="00AD4D00"/>
    <w:rsid w:val="00AD509F"/>
    <w:rsid w:val="00AD5237"/>
    <w:rsid w:val="00AD5335"/>
    <w:rsid w:val="00AD549D"/>
    <w:rsid w:val="00AD5726"/>
    <w:rsid w:val="00AD5894"/>
    <w:rsid w:val="00AD5ACD"/>
    <w:rsid w:val="00AD5C89"/>
    <w:rsid w:val="00AD5E69"/>
    <w:rsid w:val="00AD61C2"/>
    <w:rsid w:val="00AD633C"/>
    <w:rsid w:val="00AD6474"/>
    <w:rsid w:val="00AD694F"/>
    <w:rsid w:val="00AD6D9E"/>
    <w:rsid w:val="00AD726A"/>
    <w:rsid w:val="00AD772F"/>
    <w:rsid w:val="00AD77D3"/>
    <w:rsid w:val="00AD7979"/>
    <w:rsid w:val="00AD7AEF"/>
    <w:rsid w:val="00AD7C1A"/>
    <w:rsid w:val="00AD7DF9"/>
    <w:rsid w:val="00AD7E51"/>
    <w:rsid w:val="00AE0452"/>
    <w:rsid w:val="00AE05B2"/>
    <w:rsid w:val="00AE06A8"/>
    <w:rsid w:val="00AE07BC"/>
    <w:rsid w:val="00AE0898"/>
    <w:rsid w:val="00AE0A41"/>
    <w:rsid w:val="00AE0AB4"/>
    <w:rsid w:val="00AE0CCF"/>
    <w:rsid w:val="00AE0DBC"/>
    <w:rsid w:val="00AE0E51"/>
    <w:rsid w:val="00AE1106"/>
    <w:rsid w:val="00AE12E1"/>
    <w:rsid w:val="00AE1358"/>
    <w:rsid w:val="00AE167C"/>
    <w:rsid w:val="00AE175F"/>
    <w:rsid w:val="00AE17CB"/>
    <w:rsid w:val="00AE2015"/>
    <w:rsid w:val="00AE2219"/>
    <w:rsid w:val="00AE23C9"/>
    <w:rsid w:val="00AE29D5"/>
    <w:rsid w:val="00AE2B70"/>
    <w:rsid w:val="00AE30C3"/>
    <w:rsid w:val="00AE3115"/>
    <w:rsid w:val="00AE319B"/>
    <w:rsid w:val="00AE31EB"/>
    <w:rsid w:val="00AE3439"/>
    <w:rsid w:val="00AE347B"/>
    <w:rsid w:val="00AE3AEC"/>
    <w:rsid w:val="00AE3B34"/>
    <w:rsid w:val="00AE3DA9"/>
    <w:rsid w:val="00AE3DE5"/>
    <w:rsid w:val="00AE3E72"/>
    <w:rsid w:val="00AE44F7"/>
    <w:rsid w:val="00AE4856"/>
    <w:rsid w:val="00AE4BF1"/>
    <w:rsid w:val="00AE5296"/>
    <w:rsid w:val="00AE54C8"/>
    <w:rsid w:val="00AE54ED"/>
    <w:rsid w:val="00AE587C"/>
    <w:rsid w:val="00AE5A3A"/>
    <w:rsid w:val="00AE5F46"/>
    <w:rsid w:val="00AE5FE4"/>
    <w:rsid w:val="00AE650F"/>
    <w:rsid w:val="00AE664F"/>
    <w:rsid w:val="00AE6934"/>
    <w:rsid w:val="00AE6CB8"/>
    <w:rsid w:val="00AE6E44"/>
    <w:rsid w:val="00AE705D"/>
    <w:rsid w:val="00AE759A"/>
    <w:rsid w:val="00AE7885"/>
    <w:rsid w:val="00AE7BB5"/>
    <w:rsid w:val="00AE7D9B"/>
    <w:rsid w:val="00AF025C"/>
    <w:rsid w:val="00AF036A"/>
    <w:rsid w:val="00AF041B"/>
    <w:rsid w:val="00AF06DE"/>
    <w:rsid w:val="00AF07C6"/>
    <w:rsid w:val="00AF0941"/>
    <w:rsid w:val="00AF0B68"/>
    <w:rsid w:val="00AF0B7C"/>
    <w:rsid w:val="00AF0FA1"/>
    <w:rsid w:val="00AF17D5"/>
    <w:rsid w:val="00AF1B0C"/>
    <w:rsid w:val="00AF1CE1"/>
    <w:rsid w:val="00AF1D00"/>
    <w:rsid w:val="00AF1F10"/>
    <w:rsid w:val="00AF1FCB"/>
    <w:rsid w:val="00AF2291"/>
    <w:rsid w:val="00AF23CF"/>
    <w:rsid w:val="00AF2C60"/>
    <w:rsid w:val="00AF2C80"/>
    <w:rsid w:val="00AF3066"/>
    <w:rsid w:val="00AF3085"/>
    <w:rsid w:val="00AF31DA"/>
    <w:rsid w:val="00AF32D4"/>
    <w:rsid w:val="00AF3A82"/>
    <w:rsid w:val="00AF3B77"/>
    <w:rsid w:val="00AF3D53"/>
    <w:rsid w:val="00AF3E9F"/>
    <w:rsid w:val="00AF3ED8"/>
    <w:rsid w:val="00AF4361"/>
    <w:rsid w:val="00AF47BD"/>
    <w:rsid w:val="00AF4B5A"/>
    <w:rsid w:val="00AF4F39"/>
    <w:rsid w:val="00AF5E42"/>
    <w:rsid w:val="00AF627F"/>
    <w:rsid w:val="00AF62CA"/>
    <w:rsid w:val="00AF6518"/>
    <w:rsid w:val="00AF65F6"/>
    <w:rsid w:val="00AF6628"/>
    <w:rsid w:val="00AF66EC"/>
    <w:rsid w:val="00AF6891"/>
    <w:rsid w:val="00AF6FCF"/>
    <w:rsid w:val="00AF70F6"/>
    <w:rsid w:val="00AF71D7"/>
    <w:rsid w:val="00AF7552"/>
    <w:rsid w:val="00AF76E0"/>
    <w:rsid w:val="00AF7947"/>
    <w:rsid w:val="00AF7953"/>
    <w:rsid w:val="00AF7A20"/>
    <w:rsid w:val="00AF7BEE"/>
    <w:rsid w:val="00AF7D92"/>
    <w:rsid w:val="00B0016D"/>
    <w:rsid w:val="00B00382"/>
    <w:rsid w:val="00B003D1"/>
    <w:rsid w:val="00B00639"/>
    <w:rsid w:val="00B00699"/>
    <w:rsid w:val="00B00781"/>
    <w:rsid w:val="00B00CB9"/>
    <w:rsid w:val="00B00F5E"/>
    <w:rsid w:val="00B00FD3"/>
    <w:rsid w:val="00B0110B"/>
    <w:rsid w:val="00B0115A"/>
    <w:rsid w:val="00B011A5"/>
    <w:rsid w:val="00B011BF"/>
    <w:rsid w:val="00B0142C"/>
    <w:rsid w:val="00B01746"/>
    <w:rsid w:val="00B01D69"/>
    <w:rsid w:val="00B01E92"/>
    <w:rsid w:val="00B01FC0"/>
    <w:rsid w:val="00B0217E"/>
    <w:rsid w:val="00B02199"/>
    <w:rsid w:val="00B026FF"/>
    <w:rsid w:val="00B02805"/>
    <w:rsid w:val="00B02832"/>
    <w:rsid w:val="00B02BFD"/>
    <w:rsid w:val="00B02D77"/>
    <w:rsid w:val="00B0367A"/>
    <w:rsid w:val="00B038EB"/>
    <w:rsid w:val="00B03A38"/>
    <w:rsid w:val="00B03DF6"/>
    <w:rsid w:val="00B04005"/>
    <w:rsid w:val="00B040CA"/>
    <w:rsid w:val="00B042D8"/>
    <w:rsid w:val="00B04621"/>
    <w:rsid w:val="00B04B17"/>
    <w:rsid w:val="00B05160"/>
    <w:rsid w:val="00B05280"/>
    <w:rsid w:val="00B052C4"/>
    <w:rsid w:val="00B052F7"/>
    <w:rsid w:val="00B05319"/>
    <w:rsid w:val="00B053BC"/>
    <w:rsid w:val="00B0562B"/>
    <w:rsid w:val="00B05869"/>
    <w:rsid w:val="00B06376"/>
    <w:rsid w:val="00B06A64"/>
    <w:rsid w:val="00B06CAE"/>
    <w:rsid w:val="00B06E0A"/>
    <w:rsid w:val="00B070E6"/>
    <w:rsid w:val="00B0721B"/>
    <w:rsid w:val="00B07341"/>
    <w:rsid w:val="00B07578"/>
    <w:rsid w:val="00B076C3"/>
    <w:rsid w:val="00B076ED"/>
    <w:rsid w:val="00B0776B"/>
    <w:rsid w:val="00B077CA"/>
    <w:rsid w:val="00B0794F"/>
    <w:rsid w:val="00B07990"/>
    <w:rsid w:val="00B079EE"/>
    <w:rsid w:val="00B07A15"/>
    <w:rsid w:val="00B07B2E"/>
    <w:rsid w:val="00B07CAF"/>
    <w:rsid w:val="00B07D6B"/>
    <w:rsid w:val="00B100CA"/>
    <w:rsid w:val="00B10235"/>
    <w:rsid w:val="00B104CE"/>
    <w:rsid w:val="00B1084D"/>
    <w:rsid w:val="00B10906"/>
    <w:rsid w:val="00B10C97"/>
    <w:rsid w:val="00B10D0E"/>
    <w:rsid w:val="00B10DDB"/>
    <w:rsid w:val="00B10E5B"/>
    <w:rsid w:val="00B10FD2"/>
    <w:rsid w:val="00B110B3"/>
    <w:rsid w:val="00B11109"/>
    <w:rsid w:val="00B1111D"/>
    <w:rsid w:val="00B11146"/>
    <w:rsid w:val="00B1121C"/>
    <w:rsid w:val="00B11698"/>
    <w:rsid w:val="00B117B6"/>
    <w:rsid w:val="00B11822"/>
    <w:rsid w:val="00B122B5"/>
    <w:rsid w:val="00B12543"/>
    <w:rsid w:val="00B125CE"/>
    <w:rsid w:val="00B12E90"/>
    <w:rsid w:val="00B12EFE"/>
    <w:rsid w:val="00B12F76"/>
    <w:rsid w:val="00B13317"/>
    <w:rsid w:val="00B13528"/>
    <w:rsid w:val="00B1355B"/>
    <w:rsid w:val="00B13AB2"/>
    <w:rsid w:val="00B13B65"/>
    <w:rsid w:val="00B13BA9"/>
    <w:rsid w:val="00B13BBD"/>
    <w:rsid w:val="00B13F09"/>
    <w:rsid w:val="00B1410F"/>
    <w:rsid w:val="00B144BF"/>
    <w:rsid w:val="00B14B8E"/>
    <w:rsid w:val="00B14CA8"/>
    <w:rsid w:val="00B1544F"/>
    <w:rsid w:val="00B1576B"/>
    <w:rsid w:val="00B15791"/>
    <w:rsid w:val="00B15E35"/>
    <w:rsid w:val="00B16059"/>
    <w:rsid w:val="00B1623B"/>
    <w:rsid w:val="00B16574"/>
    <w:rsid w:val="00B167AA"/>
    <w:rsid w:val="00B1685A"/>
    <w:rsid w:val="00B16D9E"/>
    <w:rsid w:val="00B1740A"/>
    <w:rsid w:val="00B175D5"/>
    <w:rsid w:val="00B17602"/>
    <w:rsid w:val="00B17748"/>
    <w:rsid w:val="00B17823"/>
    <w:rsid w:val="00B17A09"/>
    <w:rsid w:val="00B17B4C"/>
    <w:rsid w:val="00B17EA8"/>
    <w:rsid w:val="00B17ED7"/>
    <w:rsid w:val="00B204E4"/>
    <w:rsid w:val="00B20523"/>
    <w:rsid w:val="00B205C8"/>
    <w:rsid w:val="00B20B83"/>
    <w:rsid w:val="00B20BF3"/>
    <w:rsid w:val="00B20CAD"/>
    <w:rsid w:val="00B214AC"/>
    <w:rsid w:val="00B214DD"/>
    <w:rsid w:val="00B214EB"/>
    <w:rsid w:val="00B21601"/>
    <w:rsid w:val="00B2161B"/>
    <w:rsid w:val="00B21726"/>
    <w:rsid w:val="00B2178C"/>
    <w:rsid w:val="00B21B0F"/>
    <w:rsid w:val="00B21B18"/>
    <w:rsid w:val="00B21D05"/>
    <w:rsid w:val="00B2231B"/>
    <w:rsid w:val="00B2255B"/>
    <w:rsid w:val="00B22A06"/>
    <w:rsid w:val="00B22A0B"/>
    <w:rsid w:val="00B22BE0"/>
    <w:rsid w:val="00B22D9E"/>
    <w:rsid w:val="00B22E1C"/>
    <w:rsid w:val="00B22F76"/>
    <w:rsid w:val="00B23321"/>
    <w:rsid w:val="00B23337"/>
    <w:rsid w:val="00B233E1"/>
    <w:rsid w:val="00B234EB"/>
    <w:rsid w:val="00B236E8"/>
    <w:rsid w:val="00B23839"/>
    <w:rsid w:val="00B23B5A"/>
    <w:rsid w:val="00B23EB3"/>
    <w:rsid w:val="00B247C6"/>
    <w:rsid w:val="00B24A67"/>
    <w:rsid w:val="00B24BAC"/>
    <w:rsid w:val="00B24C26"/>
    <w:rsid w:val="00B24DD5"/>
    <w:rsid w:val="00B253DD"/>
    <w:rsid w:val="00B253F8"/>
    <w:rsid w:val="00B2590D"/>
    <w:rsid w:val="00B25D68"/>
    <w:rsid w:val="00B25DBB"/>
    <w:rsid w:val="00B25FF9"/>
    <w:rsid w:val="00B2605D"/>
    <w:rsid w:val="00B26344"/>
    <w:rsid w:val="00B2648E"/>
    <w:rsid w:val="00B264D9"/>
    <w:rsid w:val="00B268EA"/>
    <w:rsid w:val="00B26B58"/>
    <w:rsid w:val="00B26C72"/>
    <w:rsid w:val="00B27006"/>
    <w:rsid w:val="00B27037"/>
    <w:rsid w:val="00B275D0"/>
    <w:rsid w:val="00B278A0"/>
    <w:rsid w:val="00B27902"/>
    <w:rsid w:val="00B27A32"/>
    <w:rsid w:val="00B27A7E"/>
    <w:rsid w:val="00B30432"/>
    <w:rsid w:val="00B30935"/>
    <w:rsid w:val="00B30BCC"/>
    <w:rsid w:val="00B30FE5"/>
    <w:rsid w:val="00B3180F"/>
    <w:rsid w:val="00B3183B"/>
    <w:rsid w:val="00B318C4"/>
    <w:rsid w:val="00B31C81"/>
    <w:rsid w:val="00B31CD2"/>
    <w:rsid w:val="00B31D5D"/>
    <w:rsid w:val="00B32036"/>
    <w:rsid w:val="00B320E9"/>
    <w:rsid w:val="00B32209"/>
    <w:rsid w:val="00B3226C"/>
    <w:rsid w:val="00B32375"/>
    <w:rsid w:val="00B3257C"/>
    <w:rsid w:val="00B327AF"/>
    <w:rsid w:val="00B328C9"/>
    <w:rsid w:val="00B32985"/>
    <w:rsid w:val="00B32AE5"/>
    <w:rsid w:val="00B32E42"/>
    <w:rsid w:val="00B336D0"/>
    <w:rsid w:val="00B33817"/>
    <w:rsid w:val="00B33BBA"/>
    <w:rsid w:val="00B33C05"/>
    <w:rsid w:val="00B33E0F"/>
    <w:rsid w:val="00B341AA"/>
    <w:rsid w:val="00B34207"/>
    <w:rsid w:val="00B3468A"/>
    <w:rsid w:val="00B34748"/>
    <w:rsid w:val="00B347FB"/>
    <w:rsid w:val="00B348EA"/>
    <w:rsid w:val="00B34D6E"/>
    <w:rsid w:val="00B34D9B"/>
    <w:rsid w:val="00B34EB2"/>
    <w:rsid w:val="00B35717"/>
    <w:rsid w:val="00B35A6D"/>
    <w:rsid w:val="00B35A98"/>
    <w:rsid w:val="00B35BA0"/>
    <w:rsid w:val="00B35C15"/>
    <w:rsid w:val="00B3620B"/>
    <w:rsid w:val="00B365D6"/>
    <w:rsid w:val="00B3680A"/>
    <w:rsid w:val="00B3681F"/>
    <w:rsid w:val="00B36854"/>
    <w:rsid w:val="00B36887"/>
    <w:rsid w:val="00B36E7D"/>
    <w:rsid w:val="00B36FFD"/>
    <w:rsid w:val="00B3707C"/>
    <w:rsid w:val="00B3735E"/>
    <w:rsid w:val="00B3754C"/>
    <w:rsid w:val="00B37992"/>
    <w:rsid w:val="00B37B72"/>
    <w:rsid w:val="00B37E35"/>
    <w:rsid w:val="00B40409"/>
    <w:rsid w:val="00B40906"/>
    <w:rsid w:val="00B409E4"/>
    <w:rsid w:val="00B40AD5"/>
    <w:rsid w:val="00B40AEF"/>
    <w:rsid w:val="00B40CDA"/>
    <w:rsid w:val="00B40DCD"/>
    <w:rsid w:val="00B40FAF"/>
    <w:rsid w:val="00B40FB4"/>
    <w:rsid w:val="00B41262"/>
    <w:rsid w:val="00B416C6"/>
    <w:rsid w:val="00B41CD6"/>
    <w:rsid w:val="00B41E54"/>
    <w:rsid w:val="00B420A5"/>
    <w:rsid w:val="00B423F9"/>
    <w:rsid w:val="00B427B8"/>
    <w:rsid w:val="00B4290A"/>
    <w:rsid w:val="00B42A98"/>
    <w:rsid w:val="00B42B98"/>
    <w:rsid w:val="00B42BBA"/>
    <w:rsid w:val="00B43307"/>
    <w:rsid w:val="00B433D1"/>
    <w:rsid w:val="00B434A0"/>
    <w:rsid w:val="00B43724"/>
    <w:rsid w:val="00B4388F"/>
    <w:rsid w:val="00B439BF"/>
    <w:rsid w:val="00B43A3D"/>
    <w:rsid w:val="00B43AAC"/>
    <w:rsid w:val="00B43BD7"/>
    <w:rsid w:val="00B43F11"/>
    <w:rsid w:val="00B44021"/>
    <w:rsid w:val="00B441D9"/>
    <w:rsid w:val="00B4457A"/>
    <w:rsid w:val="00B44752"/>
    <w:rsid w:val="00B4483B"/>
    <w:rsid w:val="00B44A1D"/>
    <w:rsid w:val="00B44DEE"/>
    <w:rsid w:val="00B44DFE"/>
    <w:rsid w:val="00B45230"/>
    <w:rsid w:val="00B45287"/>
    <w:rsid w:val="00B45392"/>
    <w:rsid w:val="00B453C5"/>
    <w:rsid w:val="00B45460"/>
    <w:rsid w:val="00B458D6"/>
    <w:rsid w:val="00B45AB4"/>
    <w:rsid w:val="00B45C6E"/>
    <w:rsid w:val="00B45CA5"/>
    <w:rsid w:val="00B45CE6"/>
    <w:rsid w:val="00B46979"/>
    <w:rsid w:val="00B46B14"/>
    <w:rsid w:val="00B46B72"/>
    <w:rsid w:val="00B46C5C"/>
    <w:rsid w:val="00B46D83"/>
    <w:rsid w:val="00B46F2B"/>
    <w:rsid w:val="00B47394"/>
    <w:rsid w:val="00B47489"/>
    <w:rsid w:val="00B47692"/>
    <w:rsid w:val="00B47910"/>
    <w:rsid w:val="00B47DEB"/>
    <w:rsid w:val="00B47FFC"/>
    <w:rsid w:val="00B50145"/>
    <w:rsid w:val="00B502AC"/>
    <w:rsid w:val="00B506DF"/>
    <w:rsid w:val="00B50C63"/>
    <w:rsid w:val="00B50DC8"/>
    <w:rsid w:val="00B50FF8"/>
    <w:rsid w:val="00B51272"/>
    <w:rsid w:val="00B5180C"/>
    <w:rsid w:val="00B51D22"/>
    <w:rsid w:val="00B51D7E"/>
    <w:rsid w:val="00B51F8C"/>
    <w:rsid w:val="00B521C1"/>
    <w:rsid w:val="00B5224E"/>
    <w:rsid w:val="00B524C1"/>
    <w:rsid w:val="00B5259E"/>
    <w:rsid w:val="00B527DD"/>
    <w:rsid w:val="00B52815"/>
    <w:rsid w:val="00B52887"/>
    <w:rsid w:val="00B52C48"/>
    <w:rsid w:val="00B52C84"/>
    <w:rsid w:val="00B52D50"/>
    <w:rsid w:val="00B53108"/>
    <w:rsid w:val="00B5330F"/>
    <w:rsid w:val="00B53459"/>
    <w:rsid w:val="00B53471"/>
    <w:rsid w:val="00B53760"/>
    <w:rsid w:val="00B5376E"/>
    <w:rsid w:val="00B53C00"/>
    <w:rsid w:val="00B5400E"/>
    <w:rsid w:val="00B54258"/>
    <w:rsid w:val="00B54494"/>
    <w:rsid w:val="00B5467D"/>
    <w:rsid w:val="00B5494F"/>
    <w:rsid w:val="00B54CA0"/>
    <w:rsid w:val="00B54D48"/>
    <w:rsid w:val="00B54FCE"/>
    <w:rsid w:val="00B550E8"/>
    <w:rsid w:val="00B5523C"/>
    <w:rsid w:val="00B5534E"/>
    <w:rsid w:val="00B554A5"/>
    <w:rsid w:val="00B5599F"/>
    <w:rsid w:val="00B55A64"/>
    <w:rsid w:val="00B55F7C"/>
    <w:rsid w:val="00B55FB1"/>
    <w:rsid w:val="00B55FFF"/>
    <w:rsid w:val="00B5619E"/>
    <w:rsid w:val="00B5671A"/>
    <w:rsid w:val="00B5691A"/>
    <w:rsid w:val="00B56A08"/>
    <w:rsid w:val="00B56CD5"/>
    <w:rsid w:val="00B56F5C"/>
    <w:rsid w:val="00B570A2"/>
    <w:rsid w:val="00B572E3"/>
    <w:rsid w:val="00B577D4"/>
    <w:rsid w:val="00B57830"/>
    <w:rsid w:val="00B57837"/>
    <w:rsid w:val="00B5791C"/>
    <w:rsid w:val="00B579F1"/>
    <w:rsid w:val="00B601E2"/>
    <w:rsid w:val="00B605C2"/>
    <w:rsid w:val="00B609D5"/>
    <w:rsid w:val="00B60DB4"/>
    <w:rsid w:val="00B60FDB"/>
    <w:rsid w:val="00B61004"/>
    <w:rsid w:val="00B6102C"/>
    <w:rsid w:val="00B611EC"/>
    <w:rsid w:val="00B612F6"/>
    <w:rsid w:val="00B61540"/>
    <w:rsid w:val="00B61B0C"/>
    <w:rsid w:val="00B61D6D"/>
    <w:rsid w:val="00B61E58"/>
    <w:rsid w:val="00B62374"/>
    <w:rsid w:val="00B624D3"/>
    <w:rsid w:val="00B625A7"/>
    <w:rsid w:val="00B626B7"/>
    <w:rsid w:val="00B626E6"/>
    <w:rsid w:val="00B62A19"/>
    <w:rsid w:val="00B62DC4"/>
    <w:rsid w:val="00B63547"/>
    <w:rsid w:val="00B6366D"/>
    <w:rsid w:val="00B63917"/>
    <w:rsid w:val="00B63A49"/>
    <w:rsid w:val="00B63AA9"/>
    <w:rsid w:val="00B63B02"/>
    <w:rsid w:val="00B63EB6"/>
    <w:rsid w:val="00B64025"/>
    <w:rsid w:val="00B6464C"/>
    <w:rsid w:val="00B64B5A"/>
    <w:rsid w:val="00B64E6C"/>
    <w:rsid w:val="00B6529C"/>
    <w:rsid w:val="00B652E4"/>
    <w:rsid w:val="00B65332"/>
    <w:rsid w:val="00B6546A"/>
    <w:rsid w:val="00B654DC"/>
    <w:rsid w:val="00B656F0"/>
    <w:rsid w:val="00B65779"/>
    <w:rsid w:val="00B6582C"/>
    <w:rsid w:val="00B6595F"/>
    <w:rsid w:val="00B65CA3"/>
    <w:rsid w:val="00B65CC3"/>
    <w:rsid w:val="00B65E2F"/>
    <w:rsid w:val="00B66169"/>
    <w:rsid w:val="00B6643A"/>
    <w:rsid w:val="00B665DD"/>
    <w:rsid w:val="00B66685"/>
    <w:rsid w:val="00B6693B"/>
    <w:rsid w:val="00B67038"/>
    <w:rsid w:val="00B6730D"/>
    <w:rsid w:val="00B674FF"/>
    <w:rsid w:val="00B67559"/>
    <w:rsid w:val="00B676BA"/>
    <w:rsid w:val="00B6771C"/>
    <w:rsid w:val="00B67A16"/>
    <w:rsid w:val="00B67A33"/>
    <w:rsid w:val="00B67A80"/>
    <w:rsid w:val="00B67AEF"/>
    <w:rsid w:val="00B67BC4"/>
    <w:rsid w:val="00B7128F"/>
    <w:rsid w:val="00B714FD"/>
    <w:rsid w:val="00B715AC"/>
    <w:rsid w:val="00B71AFC"/>
    <w:rsid w:val="00B71D4D"/>
    <w:rsid w:val="00B722F5"/>
    <w:rsid w:val="00B72453"/>
    <w:rsid w:val="00B72683"/>
    <w:rsid w:val="00B7275A"/>
    <w:rsid w:val="00B7278D"/>
    <w:rsid w:val="00B72980"/>
    <w:rsid w:val="00B72D87"/>
    <w:rsid w:val="00B72DCB"/>
    <w:rsid w:val="00B73135"/>
    <w:rsid w:val="00B731DC"/>
    <w:rsid w:val="00B7328B"/>
    <w:rsid w:val="00B73416"/>
    <w:rsid w:val="00B7362D"/>
    <w:rsid w:val="00B736E9"/>
    <w:rsid w:val="00B737BE"/>
    <w:rsid w:val="00B73958"/>
    <w:rsid w:val="00B73CE8"/>
    <w:rsid w:val="00B73ECC"/>
    <w:rsid w:val="00B740B4"/>
    <w:rsid w:val="00B74377"/>
    <w:rsid w:val="00B747E4"/>
    <w:rsid w:val="00B74904"/>
    <w:rsid w:val="00B74C39"/>
    <w:rsid w:val="00B74F33"/>
    <w:rsid w:val="00B74FAE"/>
    <w:rsid w:val="00B74FBE"/>
    <w:rsid w:val="00B750D9"/>
    <w:rsid w:val="00B75580"/>
    <w:rsid w:val="00B756FD"/>
    <w:rsid w:val="00B758C4"/>
    <w:rsid w:val="00B75AB3"/>
    <w:rsid w:val="00B75C8E"/>
    <w:rsid w:val="00B7602C"/>
    <w:rsid w:val="00B76149"/>
    <w:rsid w:val="00B7684D"/>
    <w:rsid w:val="00B76864"/>
    <w:rsid w:val="00B76DC1"/>
    <w:rsid w:val="00B76E25"/>
    <w:rsid w:val="00B77098"/>
    <w:rsid w:val="00B770D8"/>
    <w:rsid w:val="00B775F5"/>
    <w:rsid w:val="00B77605"/>
    <w:rsid w:val="00B778FF"/>
    <w:rsid w:val="00B77ABE"/>
    <w:rsid w:val="00B77B0A"/>
    <w:rsid w:val="00B77BED"/>
    <w:rsid w:val="00B77C43"/>
    <w:rsid w:val="00B77CB1"/>
    <w:rsid w:val="00B77F34"/>
    <w:rsid w:val="00B80089"/>
    <w:rsid w:val="00B8036C"/>
    <w:rsid w:val="00B80805"/>
    <w:rsid w:val="00B80A40"/>
    <w:rsid w:val="00B80AF9"/>
    <w:rsid w:val="00B80C38"/>
    <w:rsid w:val="00B8105C"/>
    <w:rsid w:val="00B812EE"/>
    <w:rsid w:val="00B813D8"/>
    <w:rsid w:val="00B81941"/>
    <w:rsid w:val="00B81948"/>
    <w:rsid w:val="00B81AFC"/>
    <w:rsid w:val="00B81DD3"/>
    <w:rsid w:val="00B82104"/>
    <w:rsid w:val="00B821C7"/>
    <w:rsid w:val="00B82251"/>
    <w:rsid w:val="00B82323"/>
    <w:rsid w:val="00B82447"/>
    <w:rsid w:val="00B8262F"/>
    <w:rsid w:val="00B8277F"/>
    <w:rsid w:val="00B827E4"/>
    <w:rsid w:val="00B8283D"/>
    <w:rsid w:val="00B82D4B"/>
    <w:rsid w:val="00B83409"/>
    <w:rsid w:val="00B83466"/>
    <w:rsid w:val="00B834CF"/>
    <w:rsid w:val="00B834E2"/>
    <w:rsid w:val="00B8352A"/>
    <w:rsid w:val="00B83958"/>
    <w:rsid w:val="00B83A72"/>
    <w:rsid w:val="00B83CD3"/>
    <w:rsid w:val="00B83DFD"/>
    <w:rsid w:val="00B840F5"/>
    <w:rsid w:val="00B84170"/>
    <w:rsid w:val="00B84313"/>
    <w:rsid w:val="00B843A9"/>
    <w:rsid w:val="00B846AF"/>
    <w:rsid w:val="00B84959"/>
    <w:rsid w:val="00B84CCF"/>
    <w:rsid w:val="00B84E85"/>
    <w:rsid w:val="00B84FF0"/>
    <w:rsid w:val="00B8518C"/>
    <w:rsid w:val="00B8534C"/>
    <w:rsid w:val="00B85470"/>
    <w:rsid w:val="00B85A21"/>
    <w:rsid w:val="00B85AB3"/>
    <w:rsid w:val="00B85DA3"/>
    <w:rsid w:val="00B85F6F"/>
    <w:rsid w:val="00B8609D"/>
    <w:rsid w:val="00B8613F"/>
    <w:rsid w:val="00B863AC"/>
    <w:rsid w:val="00B86575"/>
    <w:rsid w:val="00B869CB"/>
    <w:rsid w:val="00B86B55"/>
    <w:rsid w:val="00B86D08"/>
    <w:rsid w:val="00B86DD6"/>
    <w:rsid w:val="00B86DE1"/>
    <w:rsid w:val="00B86E5A"/>
    <w:rsid w:val="00B8723B"/>
    <w:rsid w:val="00B87362"/>
    <w:rsid w:val="00B873FC"/>
    <w:rsid w:val="00B87547"/>
    <w:rsid w:val="00B87660"/>
    <w:rsid w:val="00B876B5"/>
    <w:rsid w:val="00B87746"/>
    <w:rsid w:val="00B87C26"/>
    <w:rsid w:val="00B87FC8"/>
    <w:rsid w:val="00B90175"/>
    <w:rsid w:val="00B902AE"/>
    <w:rsid w:val="00B902C6"/>
    <w:rsid w:val="00B90546"/>
    <w:rsid w:val="00B90724"/>
    <w:rsid w:val="00B9082A"/>
    <w:rsid w:val="00B90E13"/>
    <w:rsid w:val="00B90E65"/>
    <w:rsid w:val="00B9112D"/>
    <w:rsid w:val="00B9112E"/>
    <w:rsid w:val="00B91437"/>
    <w:rsid w:val="00B915C5"/>
    <w:rsid w:val="00B91785"/>
    <w:rsid w:val="00B9188E"/>
    <w:rsid w:val="00B91A3F"/>
    <w:rsid w:val="00B91DCB"/>
    <w:rsid w:val="00B91E77"/>
    <w:rsid w:val="00B9254A"/>
    <w:rsid w:val="00B92E6C"/>
    <w:rsid w:val="00B93021"/>
    <w:rsid w:val="00B93120"/>
    <w:rsid w:val="00B934A6"/>
    <w:rsid w:val="00B93826"/>
    <w:rsid w:val="00B93B04"/>
    <w:rsid w:val="00B941EC"/>
    <w:rsid w:val="00B9463E"/>
    <w:rsid w:val="00B9464F"/>
    <w:rsid w:val="00B946B6"/>
    <w:rsid w:val="00B94EE0"/>
    <w:rsid w:val="00B9514C"/>
    <w:rsid w:val="00B9529F"/>
    <w:rsid w:val="00B95904"/>
    <w:rsid w:val="00B95AEB"/>
    <w:rsid w:val="00B960C1"/>
    <w:rsid w:val="00B96497"/>
    <w:rsid w:val="00B965C7"/>
    <w:rsid w:val="00B96789"/>
    <w:rsid w:val="00B9681F"/>
    <w:rsid w:val="00B96A14"/>
    <w:rsid w:val="00B96DEA"/>
    <w:rsid w:val="00B96E32"/>
    <w:rsid w:val="00B96EBF"/>
    <w:rsid w:val="00B97207"/>
    <w:rsid w:val="00B972C5"/>
    <w:rsid w:val="00B97476"/>
    <w:rsid w:val="00B976A7"/>
    <w:rsid w:val="00B9773B"/>
    <w:rsid w:val="00B978EE"/>
    <w:rsid w:val="00B979AD"/>
    <w:rsid w:val="00B97A27"/>
    <w:rsid w:val="00B97BE7"/>
    <w:rsid w:val="00BA01C1"/>
    <w:rsid w:val="00BA0274"/>
    <w:rsid w:val="00BA0384"/>
    <w:rsid w:val="00BA04AA"/>
    <w:rsid w:val="00BA082A"/>
    <w:rsid w:val="00BA10A2"/>
    <w:rsid w:val="00BA112F"/>
    <w:rsid w:val="00BA121A"/>
    <w:rsid w:val="00BA1248"/>
    <w:rsid w:val="00BA13D3"/>
    <w:rsid w:val="00BA18C4"/>
    <w:rsid w:val="00BA1AB9"/>
    <w:rsid w:val="00BA1D56"/>
    <w:rsid w:val="00BA21D0"/>
    <w:rsid w:val="00BA2703"/>
    <w:rsid w:val="00BA2722"/>
    <w:rsid w:val="00BA27FE"/>
    <w:rsid w:val="00BA2A3A"/>
    <w:rsid w:val="00BA2B99"/>
    <w:rsid w:val="00BA2D75"/>
    <w:rsid w:val="00BA2E67"/>
    <w:rsid w:val="00BA3521"/>
    <w:rsid w:val="00BA3668"/>
    <w:rsid w:val="00BA3CDD"/>
    <w:rsid w:val="00BA3D43"/>
    <w:rsid w:val="00BA3F4F"/>
    <w:rsid w:val="00BA3FEA"/>
    <w:rsid w:val="00BA44BC"/>
    <w:rsid w:val="00BA4558"/>
    <w:rsid w:val="00BA4941"/>
    <w:rsid w:val="00BA49E6"/>
    <w:rsid w:val="00BA4B3F"/>
    <w:rsid w:val="00BA4B54"/>
    <w:rsid w:val="00BA4DE1"/>
    <w:rsid w:val="00BA4F4C"/>
    <w:rsid w:val="00BA4FE7"/>
    <w:rsid w:val="00BA5089"/>
    <w:rsid w:val="00BA534D"/>
    <w:rsid w:val="00BA5741"/>
    <w:rsid w:val="00BA5D24"/>
    <w:rsid w:val="00BA5F68"/>
    <w:rsid w:val="00BA622D"/>
    <w:rsid w:val="00BA626A"/>
    <w:rsid w:val="00BA6555"/>
    <w:rsid w:val="00BA66BB"/>
    <w:rsid w:val="00BA66CC"/>
    <w:rsid w:val="00BA69AC"/>
    <w:rsid w:val="00BA6DDC"/>
    <w:rsid w:val="00BA708F"/>
    <w:rsid w:val="00BA7207"/>
    <w:rsid w:val="00BA767B"/>
    <w:rsid w:val="00BA76DA"/>
    <w:rsid w:val="00BA7891"/>
    <w:rsid w:val="00BA7BD9"/>
    <w:rsid w:val="00BA7C8A"/>
    <w:rsid w:val="00BA7CB0"/>
    <w:rsid w:val="00BA7D41"/>
    <w:rsid w:val="00BA7D49"/>
    <w:rsid w:val="00BA7D6D"/>
    <w:rsid w:val="00BA7F6F"/>
    <w:rsid w:val="00BB0030"/>
    <w:rsid w:val="00BB0096"/>
    <w:rsid w:val="00BB01F6"/>
    <w:rsid w:val="00BB0234"/>
    <w:rsid w:val="00BB030D"/>
    <w:rsid w:val="00BB0967"/>
    <w:rsid w:val="00BB0990"/>
    <w:rsid w:val="00BB09C2"/>
    <w:rsid w:val="00BB09C9"/>
    <w:rsid w:val="00BB0C8A"/>
    <w:rsid w:val="00BB1043"/>
    <w:rsid w:val="00BB15BD"/>
    <w:rsid w:val="00BB15E1"/>
    <w:rsid w:val="00BB16AC"/>
    <w:rsid w:val="00BB1B74"/>
    <w:rsid w:val="00BB1D1C"/>
    <w:rsid w:val="00BB1FEF"/>
    <w:rsid w:val="00BB213F"/>
    <w:rsid w:val="00BB2320"/>
    <w:rsid w:val="00BB282D"/>
    <w:rsid w:val="00BB2946"/>
    <w:rsid w:val="00BB2ADD"/>
    <w:rsid w:val="00BB2DC7"/>
    <w:rsid w:val="00BB2FCD"/>
    <w:rsid w:val="00BB2FF0"/>
    <w:rsid w:val="00BB30F7"/>
    <w:rsid w:val="00BB3332"/>
    <w:rsid w:val="00BB33B9"/>
    <w:rsid w:val="00BB3526"/>
    <w:rsid w:val="00BB36AF"/>
    <w:rsid w:val="00BB3747"/>
    <w:rsid w:val="00BB3798"/>
    <w:rsid w:val="00BB3810"/>
    <w:rsid w:val="00BB38D0"/>
    <w:rsid w:val="00BB3A1E"/>
    <w:rsid w:val="00BB3E03"/>
    <w:rsid w:val="00BB3F98"/>
    <w:rsid w:val="00BB408C"/>
    <w:rsid w:val="00BB45AD"/>
    <w:rsid w:val="00BB4B93"/>
    <w:rsid w:val="00BB4E8D"/>
    <w:rsid w:val="00BB5048"/>
    <w:rsid w:val="00BB51F2"/>
    <w:rsid w:val="00BB53BF"/>
    <w:rsid w:val="00BB56C2"/>
    <w:rsid w:val="00BB581B"/>
    <w:rsid w:val="00BB582A"/>
    <w:rsid w:val="00BB59A0"/>
    <w:rsid w:val="00BB5B67"/>
    <w:rsid w:val="00BB5C96"/>
    <w:rsid w:val="00BB6177"/>
    <w:rsid w:val="00BB6362"/>
    <w:rsid w:val="00BB660D"/>
    <w:rsid w:val="00BB69CF"/>
    <w:rsid w:val="00BB6DB5"/>
    <w:rsid w:val="00BB6DDC"/>
    <w:rsid w:val="00BB703C"/>
    <w:rsid w:val="00BB74A2"/>
    <w:rsid w:val="00BB7501"/>
    <w:rsid w:val="00BB7514"/>
    <w:rsid w:val="00BB76C4"/>
    <w:rsid w:val="00BB7714"/>
    <w:rsid w:val="00BB7838"/>
    <w:rsid w:val="00BB799B"/>
    <w:rsid w:val="00BB7C94"/>
    <w:rsid w:val="00BC0052"/>
    <w:rsid w:val="00BC0318"/>
    <w:rsid w:val="00BC0497"/>
    <w:rsid w:val="00BC062F"/>
    <w:rsid w:val="00BC06CE"/>
    <w:rsid w:val="00BC07CC"/>
    <w:rsid w:val="00BC0BF9"/>
    <w:rsid w:val="00BC0CC4"/>
    <w:rsid w:val="00BC0DA1"/>
    <w:rsid w:val="00BC0E49"/>
    <w:rsid w:val="00BC110B"/>
    <w:rsid w:val="00BC137F"/>
    <w:rsid w:val="00BC1668"/>
    <w:rsid w:val="00BC1692"/>
    <w:rsid w:val="00BC1748"/>
    <w:rsid w:val="00BC1826"/>
    <w:rsid w:val="00BC18DA"/>
    <w:rsid w:val="00BC19C8"/>
    <w:rsid w:val="00BC19E1"/>
    <w:rsid w:val="00BC2132"/>
    <w:rsid w:val="00BC21B6"/>
    <w:rsid w:val="00BC23C3"/>
    <w:rsid w:val="00BC26E3"/>
    <w:rsid w:val="00BC2703"/>
    <w:rsid w:val="00BC2DA5"/>
    <w:rsid w:val="00BC2DEE"/>
    <w:rsid w:val="00BC3006"/>
    <w:rsid w:val="00BC3309"/>
    <w:rsid w:val="00BC3311"/>
    <w:rsid w:val="00BC3515"/>
    <w:rsid w:val="00BC3637"/>
    <w:rsid w:val="00BC376D"/>
    <w:rsid w:val="00BC382F"/>
    <w:rsid w:val="00BC3A7B"/>
    <w:rsid w:val="00BC3BB9"/>
    <w:rsid w:val="00BC3E59"/>
    <w:rsid w:val="00BC3EE7"/>
    <w:rsid w:val="00BC3EF4"/>
    <w:rsid w:val="00BC448D"/>
    <w:rsid w:val="00BC47AA"/>
    <w:rsid w:val="00BC4D0A"/>
    <w:rsid w:val="00BC5109"/>
    <w:rsid w:val="00BC540D"/>
    <w:rsid w:val="00BC5545"/>
    <w:rsid w:val="00BC5685"/>
    <w:rsid w:val="00BC59E6"/>
    <w:rsid w:val="00BC5D27"/>
    <w:rsid w:val="00BC5D65"/>
    <w:rsid w:val="00BC63EA"/>
    <w:rsid w:val="00BC653F"/>
    <w:rsid w:val="00BC68A5"/>
    <w:rsid w:val="00BC68FE"/>
    <w:rsid w:val="00BC6ACE"/>
    <w:rsid w:val="00BC6D99"/>
    <w:rsid w:val="00BC6ECF"/>
    <w:rsid w:val="00BC78E6"/>
    <w:rsid w:val="00BC7ABE"/>
    <w:rsid w:val="00BC7AF4"/>
    <w:rsid w:val="00BC7DFC"/>
    <w:rsid w:val="00BC7E0F"/>
    <w:rsid w:val="00BD02EF"/>
    <w:rsid w:val="00BD0947"/>
    <w:rsid w:val="00BD0E0C"/>
    <w:rsid w:val="00BD0F79"/>
    <w:rsid w:val="00BD109F"/>
    <w:rsid w:val="00BD1149"/>
    <w:rsid w:val="00BD136F"/>
    <w:rsid w:val="00BD16D4"/>
    <w:rsid w:val="00BD16DD"/>
    <w:rsid w:val="00BD17E1"/>
    <w:rsid w:val="00BD18B1"/>
    <w:rsid w:val="00BD1A29"/>
    <w:rsid w:val="00BD1B4F"/>
    <w:rsid w:val="00BD1BF7"/>
    <w:rsid w:val="00BD1D06"/>
    <w:rsid w:val="00BD1DBB"/>
    <w:rsid w:val="00BD20F0"/>
    <w:rsid w:val="00BD227A"/>
    <w:rsid w:val="00BD23E8"/>
    <w:rsid w:val="00BD2456"/>
    <w:rsid w:val="00BD2562"/>
    <w:rsid w:val="00BD28FF"/>
    <w:rsid w:val="00BD29D7"/>
    <w:rsid w:val="00BD301D"/>
    <w:rsid w:val="00BD3091"/>
    <w:rsid w:val="00BD3298"/>
    <w:rsid w:val="00BD3548"/>
    <w:rsid w:val="00BD3656"/>
    <w:rsid w:val="00BD37CE"/>
    <w:rsid w:val="00BD3877"/>
    <w:rsid w:val="00BD3B61"/>
    <w:rsid w:val="00BD3CBE"/>
    <w:rsid w:val="00BD446F"/>
    <w:rsid w:val="00BD46E9"/>
    <w:rsid w:val="00BD4B5C"/>
    <w:rsid w:val="00BD4DD3"/>
    <w:rsid w:val="00BD5039"/>
    <w:rsid w:val="00BD508A"/>
    <w:rsid w:val="00BD5167"/>
    <w:rsid w:val="00BD5293"/>
    <w:rsid w:val="00BD551D"/>
    <w:rsid w:val="00BD58FB"/>
    <w:rsid w:val="00BD5BF5"/>
    <w:rsid w:val="00BD5E3A"/>
    <w:rsid w:val="00BD637F"/>
    <w:rsid w:val="00BD6514"/>
    <w:rsid w:val="00BD669A"/>
    <w:rsid w:val="00BD679F"/>
    <w:rsid w:val="00BD67E5"/>
    <w:rsid w:val="00BD69EE"/>
    <w:rsid w:val="00BD6A67"/>
    <w:rsid w:val="00BD6DF2"/>
    <w:rsid w:val="00BD71FA"/>
    <w:rsid w:val="00BD7579"/>
    <w:rsid w:val="00BD75BE"/>
    <w:rsid w:val="00BD790F"/>
    <w:rsid w:val="00BD7C3A"/>
    <w:rsid w:val="00BD7DB9"/>
    <w:rsid w:val="00BD7E4F"/>
    <w:rsid w:val="00BE0361"/>
    <w:rsid w:val="00BE0433"/>
    <w:rsid w:val="00BE052C"/>
    <w:rsid w:val="00BE0845"/>
    <w:rsid w:val="00BE0B1E"/>
    <w:rsid w:val="00BE0C28"/>
    <w:rsid w:val="00BE0CCB"/>
    <w:rsid w:val="00BE0E3C"/>
    <w:rsid w:val="00BE0E9B"/>
    <w:rsid w:val="00BE0F08"/>
    <w:rsid w:val="00BE11E9"/>
    <w:rsid w:val="00BE1527"/>
    <w:rsid w:val="00BE22B0"/>
    <w:rsid w:val="00BE27EF"/>
    <w:rsid w:val="00BE2999"/>
    <w:rsid w:val="00BE2CA4"/>
    <w:rsid w:val="00BE2ED3"/>
    <w:rsid w:val="00BE31C9"/>
    <w:rsid w:val="00BE340B"/>
    <w:rsid w:val="00BE3942"/>
    <w:rsid w:val="00BE3A37"/>
    <w:rsid w:val="00BE3E8D"/>
    <w:rsid w:val="00BE3E90"/>
    <w:rsid w:val="00BE3EDC"/>
    <w:rsid w:val="00BE4515"/>
    <w:rsid w:val="00BE4665"/>
    <w:rsid w:val="00BE48D1"/>
    <w:rsid w:val="00BE4EBE"/>
    <w:rsid w:val="00BE4FFC"/>
    <w:rsid w:val="00BE524A"/>
    <w:rsid w:val="00BE574C"/>
    <w:rsid w:val="00BE57EE"/>
    <w:rsid w:val="00BE5BBD"/>
    <w:rsid w:val="00BE603C"/>
    <w:rsid w:val="00BE6206"/>
    <w:rsid w:val="00BE643B"/>
    <w:rsid w:val="00BE655C"/>
    <w:rsid w:val="00BE69F8"/>
    <w:rsid w:val="00BE6EC1"/>
    <w:rsid w:val="00BE702C"/>
    <w:rsid w:val="00BE74E8"/>
    <w:rsid w:val="00BE7643"/>
    <w:rsid w:val="00BE7855"/>
    <w:rsid w:val="00BE7916"/>
    <w:rsid w:val="00BE7DE4"/>
    <w:rsid w:val="00BE7E30"/>
    <w:rsid w:val="00BE7E8B"/>
    <w:rsid w:val="00BF0020"/>
    <w:rsid w:val="00BF04FE"/>
    <w:rsid w:val="00BF05A5"/>
    <w:rsid w:val="00BF066A"/>
    <w:rsid w:val="00BF090C"/>
    <w:rsid w:val="00BF0B57"/>
    <w:rsid w:val="00BF1282"/>
    <w:rsid w:val="00BF129F"/>
    <w:rsid w:val="00BF137B"/>
    <w:rsid w:val="00BF13B3"/>
    <w:rsid w:val="00BF18AC"/>
    <w:rsid w:val="00BF195C"/>
    <w:rsid w:val="00BF196E"/>
    <w:rsid w:val="00BF1A98"/>
    <w:rsid w:val="00BF1F44"/>
    <w:rsid w:val="00BF20EF"/>
    <w:rsid w:val="00BF2E18"/>
    <w:rsid w:val="00BF2E58"/>
    <w:rsid w:val="00BF31F6"/>
    <w:rsid w:val="00BF33A0"/>
    <w:rsid w:val="00BF3456"/>
    <w:rsid w:val="00BF351F"/>
    <w:rsid w:val="00BF3585"/>
    <w:rsid w:val="00BF35A4"/>
    <w:rsid w:val="00BF3A0E"/>
    <w:rsid w:val="00BF3A97"/>
    <w:rsid w:val="00BF3B94"/>
    <w:rsid w:val="00BF3E0F"/>
    <w:rsid w:val="00BF3F43"/>
    <w:rsid w:val="00BF4099"/>
    <w:rsid w:val="00BF4403"/>
    <w:rsid w:val="00BF4676"/>
    <w:rsid w:val="00BF4D8C"/>
    <w:rsid w:val="00BF4E0D"/>
    <w:rsid w:val="00BF4E84"/>
    <w:rsid w:val="00BF4EC5"/>
    <w:rsid w:val="00BF506E"/>
    <w:rsid w:val="00BF5329"/>
    <w:rsid w:val="00BF53B9"/>
    <w:rsid w:val="00BF5400"/>
    <w:rsid w:val="00BF5654"/>
    <w:rsid w:val="00BF5910"/>
    <w:rsid w:val="00BF59AB"/>
    <w:rsid w:val="00BF5C15"/>
    <w:rsid w:val="00BF5EDD"/>
    <w:rsid w:val="00BF6138"/>
    <w:rsid w:val="00BF6437"/>
    <w:rsid w:val="00BF6540"/>
    <w:rsid w:val="00BF675A"/>
    <w:rsid w:val="00BF6947"/>
    <w:rsid w:val="00BF69BE"/>
    <w:rsid w:val="00BF6A3C"/>
    <w:rsid w:val="00BF6A56"/>
    <w:rsid w:val="00BF6D61"/>
    <w:rsid w:val="00BF714E"/>
    <w:rsid w:val="00BF718B"/>
    <w:rsid w:val="00BF7296"/>
    <w:rsid w:val="00BF746D"/>
    <w:rsid w:val="00BF76E9"/>
    <w:rsid w:val="00BF7842"/>
    <w:rsid w:val="00BF78A6"/>
    <w:rsid w:val="00C00059"/>
    <w:rsid w:val="00C00061"/>
    <w:rsid w:val="00C003A3"/>
    <w:rsid w:val="00C00781"/>
    <w:rsid w:val="00C00C49"/>
    <w:rsid w:val="00C00ECA"/>
    <w:rsid w:val="00C012F7"/>
    <w:rsid w:val="00C013F3"/>
    <w:rsid w:val="00C01788"/>
    <w:rsid w:val="00C0256A"/>
    <w:rsid w:val="00C02A57"/>
    <w:rsid w:val="00C02AE9"/>
    <w:rsid w:val="00C02B06"/>
    <w:rsid w:val="00C02E7D"/>
    <w:rsid w:val="00C02E82"/>
    <w:rsid w:val="00C030D3"/>
    <w:rsid w:val="00C03283"/>
    <w:rsid w:val="00C03634"/>
    <w:rsid w:val="00C03734"/>
    <w:rsid w:val="00C039D3"/>
    <w:rsid w:val="00C03C2D"/>
    <w:rsid w:val="00C040F3"/>
    <w:rsid w:val="00C041DD"/>
    <w:rsid w:val="00C0430C"/>
    <w:rsid w:val="00C0482E"/>
    <w:rsid w:val="00C0495C"/>
    <w:rsid w:val="00C04DF2"/>
    <w:rsid w:val="00C04FD1"/>
    <w:rsid w:val="00C05674"/>
    <w:rsid w:val="00C061AD"/>
    <w:rsid w:val="00C063C6"/>
    <w:rsid w:val="00C065FB"/>
    <w:rsid w:val="00C06712"/>
    <w:rsid w:val="00C0675E"/>
    <w:rsid w:val="00C067C5"/>
    <w:rsid w:val="00C06AD6"/>
    <w:rsid w:val="00C06B41"/>
    <w:rsid w:val="00C06DD4"/>
    <w:rsid w:val="00C077F3"/>
    <w:rsid w:val="00C07A90"/>
    <w:rsid w:val="00C07DD1"/>
    <w:rsid w:val="00C1037E"/>
    <w:rsid w:val="00C108CA"/>
    <w:rsid w:val="00C10B22"/>
    <w:rsid w:val="00C10BA9"/>
    <w:rsid w:val="00C1104D"/>
    <w:rsid w:val="00C111E2"/>
    <w:rsid w:val="00C1120F"/>
    <w:rsid w:val="00C1149E"/>
    <w:rsid w:val="00C114A7"/>
    <w:rsid w:val="00C117A0"/>
    <w:rsid w:val="00C11AF5"/>
    <w:rsid w:val="00C11B31"/>
    <w:rsid w:val="00C1210C"/>
    <w:rsid w:val="00C123D4"/>
    <w:rsid w:val="00C12521"/>
    <w:rsid w:val="00C12664"/>
    <w:rsid w:val="00C1276D"/>
    <w:rsid w:val="00C1286A"/>
    <w:rsid w:val="00C12918"/>
    <w:rsid w:val="00C12AEC"/>
    <w:rsid w:val="00C12F50"/>
    <w:rsid w:val="00C13027"/>
    <w:rsid w:val="00C13179"/>
    <w:rsid w:val="00C137C5"/>
    <w:rsid w:val="00C13F14"/>
    <w:rsid w:val="00C141B0"/>
    <w:rsid w:val="00C1475A"/>
    <w:rsid w:val="00C1477D"/>
    <w:rsid w:val="00C1484A"/>
    <w:rsid w:val="00C14ABF"/>
    <w:rsid w:val="00C14AE3"/>
    <w:rsid w:val="00C14BCF"/>
    <w:rsid w:val="00C14BE8"/>
    <w:rsid w:val="00C14D53"/>
    <w:rsid w:val="00C14DB1"/>
    <w:rsid w:val="00C15178"/>
    <w:rsid w:val="00C15265"/>
    <w:rsid w:val="00C1529B"/>
    <w:rsid w:val="00C152D9"/>
    <w:rsid w:val="00C152E2"/>
    <w:rsid w:val="00C15597"/>
    <w:rsid w:val="00C1575A"/>
    <w:rsid w:val="00C15D2C"/>
    <w:rsid w:val="00C15DB5"/>
    <w:rsid w:val="00C15F4F"/>
    <w:rsid w:val="00C165D3"/>
    <w:rsid w:val="00C16917"/>
    <w:rsid w:val="00C16D51"/>
    <w:rsid w:val="00C16EAF"/>
    <w:rsid w:val="00C1712B"/>
    <w:rsid w:val="00C173E0"/>
    <w:rsid w:val="00C1774C"/>
    <w:rsid w:val="00C178A8"/>
    <w:rsid w:val="00C17AEE"/>
    <w:rsid w:val="00C17B77"/>
    <w:rsid w:val="00C17BE7"/>
    <w:rsid w:val="00C201F9"/>
    <w:rsid w:val="00C202E9"/>
    <w:rsid w:val="00C2045E"/>
    <w:rsid w:val="00C209FA"/>
    <w:rsid w:val="00C20A0C"/>
    <w:rsid w:val="00C20AC8"/>
    <w:rsid w:val="00C20BE8"/>
    <w:rsid w:val="00C20E0A"/>
    <w:rsid w:val="00C21711"/>
    <w:rsid w:val="00C2195C"/>
    <w:rsid w:val="00C21DB7"/>
    <w:rsid w:val="00C22221"/>
    <w:rsid w:val="00C223D8"/>
    <w:rsid w:val="00C226F4"/>
    <w:rsid w:val="00C22960"/>
    <w:rsid w:val="00C22D85"/>
    <w:rsid w:val="00C22E0B"/>
    <w:rsid w:val="00C22E6B"/>
    <w:rsid w:val="00C22EA0"/>
    <w:rsid w:val="00C22EB8"/>
    <w:rsid w:val="00C22FCD"/>
    <w:rsid w:val="00C23013"/>
    <w:rsid w:val="00C23060"/>
    <w:rsid w:val="00C230BB"/>
    <w:rsid w:val="00C23544"/>
    <w:rsid w:val="00C235A1"/>
    <w:rsid w:val="00C237A9"/>
    <w:rsid w:val="00C23A72"/>
    <w:rsid w:val="00C23B63"/>
    <w:rsid w:val="00C23C4C"/>
    <w:rsid w:val="00C23C7C"/>
    <w:rsid w:val="00C23D29"/>
    <w:rsid w:val="00C23D2E"/>
    <w:rsid w:val="00C2425E"/>
    <w:rsid w:val="00C249B3"/>
    <w:rsid w:val="00C24E48"/>
    <w:rsid w:val="00C25684"/>
    <w:rsid w:val="00C25976"/>
    <w:rsid w:val="00C259D3"/>
    <w:rsid w:val="00C25BDA"/>
    <w:rsid w:val="00C261BF"/>
    <w:rsid w:val="00C261CD"/>
    <w:rsid w:val="00C26225"/>
    <w:rsid w:val="00C263CC"/>
    <w:rsid w:val="00C264A8"/>
    <w:rsid w:val="00C26541"/>
    <w:rsid w:val="00C266B0"/>
    <w:rsid w:val="00C2676A"/>
    <w:rsid w:val="00C26B2C"/>
    <w:rsid w:val="00C26B70"/>
    <w:rsid w:val="00C26D6E"/>
    <w:rsid w:val="00C26E2D"/>
    <w:rsid w:val="00C26F40"/>
    <w:rsid w:val="00C273EC"/>
    <w:rsid w:val="00C277C5"/>
    <w:rsid w:val="00C27E6F"/>
    <w:rsid w:val="00C27FF7"/>
    <w:rsid w:val="00C3003A"/>
    <w:rsid w:val="00C30298"/>
    <w:rsid w:val="00C30376"/>
    <w:rsid w:val="00C3055B"/>
    <w:rsid w:val="00C30758"/>
    <w:rsid w:val="00C308B1"/>
    <w:rsid w:val="00C308D1"/>
    <w:rsid w:val="00C3092C"/>
    <w:rsid w:val="00C30A1B"/>
    <w:rsid w:val="00C30ACE"/>
    <w:rsid w:val="00C30CDA"/>
    <w:rsid w:val="00C30E2E"/>
    <w:rsid w:val="00C3105C"/>
    <w:rsid w:val="00C3165B"/>
    <w:rsid w:val="00C318CD"/>
    <w:rsid w:val="00C31CD8"/>
    <w:rsid w:val="00C31CED"/>
    <w:rsid w:val="00C31DA6"/>
    <w:rsid w:val="00C31FB1"/>
    <w:rsid w:val="00C3233E"/>
    <w:rsid w:val="00C323E3"/>
    <w:rsid w:val="00C326B3"/>
    <w:rsid w:val="00C329A9"/>
    <w:rsid w:val="00C32A38"/>
    <w:rsid w:val="00C32AC3"/>
    <w:rsid w:val="00C32C7C"/>
    <w:rsid w:val="00C32DED"/>
    <w:rsid w:val="00C32EEC"/>
    <w:rsid w:val="00C32F40"/>
    <w:rsid w:val="00C32F46"/>
    <w:rsid w:val="00C33130"/>
    <w:rsid w:val="00C33185"/>
    <w:rsid w:val="00C331C8"/>
    <w:rsid w:val="00C33600"/>
    <w:rsid w:val="00C3392F"/>
    <w:rsid w:val="00C33C13"/>
    <w:rsid w:val="00C33E92"/>
    <w:rsid w:val="00C33FB4"/>
    <w:rsid w:val="00C34178"/>
    <w:rsid w:val="00C34360"/>
    <w:rsid w:val="00C3441C"/>
    <w:rsid w:val="00C34A17"/>
    <w:rsid w:val="00C34B2A"/>
    <w:rsid w:val="00C35056"/>
    <w:rsid w:val="00C35529"/>
    <w:rsid w:val="00C35796"/>
    <w:rsid w:val="00C3589F"/>
    <w:rsid w:val="00C35AAD"/>
    <w:rsid w:val="00C35E64"/>
    <w:rsid w:val="00C3608C"/>
    <w:rsid w:val="00C36410"/>
    <w:rsid w:val="00C36660"/>
    <w:rsid w:val="00C36844"/>
    <w:rsid w:val="00C369B1"/>
    <w:rsid w:val="00C36A4F"/>
    <w:rsid w:val="00C36AE0"/>
    <w:rsid w:val="00C36B60"/>
    <w:rsid w:val="00C36B97"/>
    <w:rsid w:val="00C36DCF"/>
    <w:rsid w:val="00C36EFA"/>
    <w:rsid w:val="00C36F52"/>
    <w:rsid w:val="00C36F87"/>
    <w:rsid w:val="00C371C9"/>
    <w:rsid w:val="00C371D2"/>
    <w:rsid w:val="00C37290"/>
    <w:rsid w:val="00C3770E"/>
    <w:rsid w:val="00C37710"/>
    <w:rsid w:val="00C379A3"/>
    <w:rsid w:val="00C37B56"/>
    <w:rsid w:val="00C4026B"/>
    <w:rsid w:val="00C4039F"/>
    <w:rsid w:val="00C4061B"/>
    <w:rsid w:val="00C40DFC"/>
    <w:rsid w:val="00C40E79"/>
    <w:rsid w:val="00C40F66"/>
    <w:rsid w:val="00C4126C"/>
    <w:rsid w:val="00C413EE"/>
    <w:rsid w:val="00C415B9"/>
    <w:rsid w:val="00C41705"/>
    <w:rsid w:val="00C41A32"/>
    <w:rsid w:val="00C41D30"/>
    <w:rsid w:val="00C41E2B"/>
    <w:rsid w:val="00C42112"/>
    <w:rsid w:val="00C42340"/>
    <w:rsid w:val="00C4278A"/>
    <w:rsid w:val="00C4290E"/>
    <w:rsid w:val="00C43209"/>
    <w:rsid w:val="00C432A3"/>
    <w:rsid w:val="00C43453"/>
    <w:rsid w:val="00C43A16"/>
    <w:rsid w:val="00C43A4A"/>
    <w:rsid w:val="00C43F56"/>
    <w:rsid w:val="00C44173"/>
    <w:rsid w:val="00C44756"/>
    <w:rsid w:val="00C44865"/>
    <w:rsid w:val="00C44E94"/>
    <w:rsid w:val="00C44FE7"/>
    <w:rsid w:val="00C450E7"/>
    <w:rsid w:val="00C450FB"/>
    <w:rsid w:val="00C451B6"/>
    <w:rsid w:val="00C453B0"/>
    <w:rsid w:val="00C4560A"/>
    <w:rsid w:val="00C45739"/>
    <w:rsid w:val="00C459E1"/>
    <w:rsid w:val="00C45A93"/>
    <w:rsid w:val="00C45F53"/>
    <w:rsid w:val="00C460F2"/>
    <w:rsid w:val="00C46552"/>
    <w:rsid w:val="00C4655F"/>
    <w:rsid w:val="00C465BB"/>
    <w:rsid w:val="00C4665A"/>
    <w:rsid w:val="00C46B43"/>
    <w:rsid w:val="00C46DA8"/>
    <w:rsid w:val="00C4715F"/>
    <w:rsid w:val="00C471C9"/>
    <w:rsid w:val="00C47216"/>
    <w:rsid w:val="00C472AF"/>
    <w:rsid w:val="00C476C2"/>
    <w:rsid w:val="00C47A47"/>
    <w:rsid w:val="00C47A9F"/>
    <w:rsid w:val="00C47AE0"/>
    <w:rsid w:val="00C47B89"/>
    <w:rsid w:val="00C47C16"/>
    <w:rsid w:val="00C47C7A"/>
    <w:rsid w:val="00C47E87"/>
    <w:rsid w:val="00C47EEC"/>
    <w:rsid w:val="00C500B3"/>
    <w:rsid w:val="00C505AB"/>
    <w:rsid w:val="00C5080B"/>
    <w:rsid w:val="00C50F9C"/>
    <w:rsid w:val="00C51387"/>
    <w:rsid w:val="00C513FA"/>
    <w:rsid w:val="00C514E2"/>
    <w:rsid w:val="00C51908"/>
    <w:rsid w:val="00C51915"/>
    <w:rsid w:val="00C51BF0"/>
    <w:rsid w:val="00C51C33"/>
    <w:rsid w:val="00C51FCB"/>
    <w:rsid w:val="00C520A1"/>
    <w:rsid w:val="00C52261"/>
    <w:rsid w:val="00C524EA"/>
    <w:rsid w:val="00C5262B"/>
    <w:rsid w:val="00C52949"/>
    <w:rsid w:val="00C52971"/>
    <w:rsid w:val="00C52AD3"/>
    <w:rsid w:val="00C52DC4"/>
    <w:rsid w:val="00C536C4"/>
    <w:rsid w:val="00C537C6"/>
    <w:rsid w:val="00C53C03"/>
    <w:rsid w:val="00C53F12"/>
    <w:rsid w:val="00C54410"/>
    <w:rsid w:val="00C5450C"/>
    <w:rsid w:val="00C54830"/>
    <w:rsid w:val="00C5486F"/>
    <w:rsid w:val="00C54985"/>
    <w:rsid w:val="00C54A09"/>
    <w:rsid w:val="00C54A42"/>
    <w:rsid w:val="00C54ABE"/>
    <w:rsid w:val="00C54B6E"/>
    <w:rsid w:val="00C5525B"/>
    <w:rsid w:val="00C5547C"/>
    <w:rsid w:val="00C555EE"/>
    <w:rsid w:val="00C556AE"/>
    <w:rsid w:val="00C55AD9"/>
    <w:rsid w:val="00C55B2C"/>
    <w:rsid w:val="00C55DC5"/>
    <w:rsid w:val="00C55E97"/>
    <w:rsid w:val="00C55FE9"/>
    <w:rsid w:val="00C560C3"/>
    <w:rsid w:val="00C56154"/>
    <w:rsid w:val="00C563B0"/>
    <w:rsid w:val="00C563B3"/>
    <w:rsid w:val="00C563E4"/>
    <w:rsid w:val="00C5675E"/>
    <w:rsid w:val="00C5684D"/>
    <w:rsid w:val="00C57084"/>
    <w:rsid w:val="00C57361"/>
    <w:rsid w:val="00C57518"/>
    <w:rsid w:val="00C57CDB"/>
    <w:rsid w:val="00C57CE1"/>
    <w:rsid w:val="00C57F96"/>
    <w:rsid w:val="00C6015C"/>
    <w:rsid w:val="00C606CF"/>
    <w:rsid w:val="00C607D6"/>
    <w:rsid w:val="00C60B82"/>
    <w:rsid w:val="00C60C8E"/>
    <w:rsid w:val="00C61132"/>
    <w:rsid w:val="00C612E1"/>
    <w:rsid w:val="00C613D1"/>
    <w:rsid w:val="00C613FA"/>
    <w:rsid w:val="00C6141F"/>
    <w:rsid w:val="00C6169B"/>
    <w:rsid w:val="00C616D6"/>
    <w:rsid w:val="00C61C28"/>
    <w:rsid w:val="00C61CF1"/>
    <w:rsid w:val="00C61DBE"/>
    <w:rsid w:val="00C61E42"/>
    <w:rsid w:val="00C61E74"/>
    <w:rsid w:val="00C61FF6"/>
    <w:rsid w:val="00C62401"/>
    <w:rsid w:val="00C62542"/>
    <w:rsid w:val="00C6270B"/>
    <w:rsid w:val="00C62754"/>
    <w:rsid w:val="00C63022"/>
    <w:rsid w:val="00C63042"/>
    <w:rsid w:val="00C63750"/>
    <w:rsid w:val="00C63F87"/>
    <w:rsid w:val="00C64005"/>
    <w:rsid w:val="00C641A7"/>
    <w:rsid w:val="00C643D9"/>
    <w:rsid w:val="00C64401"/>
    <w:rsid w:val="00C6450D"/>
    <w:rsid w:val="00C64556"/>
    <w:rsid w:val="00C64559"/>
    <w:rsid w:val="00C649A1"/>
    <w:rsid w:val="00C649F4"/>
    <w:rsid w:val="00C64A66"/>
    <w:rsid w:val="00C64F85"/>
    <w:rsid w:val="00C65467"/>
    <w:rsid w:val="00C655BF"/>
    <w:rsid w:val="00C658A3"/>
    <w:rsid w:val="00C6591B"/>
    <w:rsid w:val="00C65C0F"/>
    <w:rsid w:val="00C65CB9"/>
    <w:rsid w:val="00C66134"/>
    <w:rsid w:val="00C6613F"/>
    <w:rsid w:val="00C6646C"/>
    <w:rsid w:val="00C66780"/>
    <w:rsid w:val="00C66812"/>
    <w:rsid w:val="00C66AD3"/>
    <w:rsid w:val="00C66E36"/>
    <w:rsid w:val="00C67093"/>
    <w:rsid w:val="00C6751B"/>
    <w:rsid w:val="00C676C9"/>
    <w:rsid w:val="00C67C43"/>
    <w:rsid w:val="00C67C6A"/>
    <w:rsid w:val="00C67E9C"/>
    <w:rsid w:val="00C70320"/>
    <w:rsid w:val="00C70362"/>
    <w:rsid w:val="00C7066A"/>
    <w:rsid w:val="00C706EA"/>
    <w:rsid w:val="00C7070E"/>
    <w:rsid w:val="00C70761"/>
    <w:rsid w:val="00C709A1"/>
    <w:rsid w:val="00C70E51"/>
    <w:rsid w:val="00C70EDB"/>
    <w:rsid w:val="00C711A3"/>
    <w:rsid w:val="00C71300"/>
    <w:rsid w:val="00C716FC"/>
    <w:rsid w:val="00C719D0"/>
    <w:rsid w:val="00C72389"/>
    <w:rsid w:val="00C723B4"/>
    <w:rsid w:val="00C7259F"/>
    <w:rsid w:val="00C72628"/>
    <w:rsid w:val="00C7267B"/>
    <w:rsid w:val="00C72761"/>
    <w:rsid w:val="00C72941"/>
    <w:rsid w:val="00C72E84"/>
    <w:rsid w:val="00C73407"/>
    <w:rsid w:val="00C734D1"/>
    <w:rsid w:val="00C734E0"/>
    <w:rsid w:val="00C73695"/>
    <w:rsid w:val="00C73729"/>
    <w:rsid w:val="00C73789"/>
    <w:rsid w:val="00C73DCE"/>
    <w:rsid w:val="00C74178"/>
    <w:rsid w:val="00C7443E"/>
    <w:rsid w:val="00C74777"/>
    <w:rsid w:val="00C747ED"/>
    <w:rsid w:val="00C74C65"/>
    <w:rsid w:val="00C74E37"/>
    <w:rsid w:val="00C74F5B"/>
    <w:rsid w:val="00C74FEB"/>
    <w:rsid w:val="00C75218"/>
    <w:rsid w:val="00C75712"/>
    <w:rsid w:val="00C7606A"/>
    <w:rsid w:val="00C760EB"/>
    <w:rsid w:val="00C76132"/>
    <w:rsid w:val="00C766DB"/>
    <w:rsid w:val="00C766F7"/>
    <w:rsid w:val="00C769E7"/>
    <w:rsid w:val="00C76B8C"/>
    <w:rsid w:val="00C76D56"/>
    <w:rsid w:val="00C772F9"/>
    <w:rsid w:val="00C7742A"/>
    <w:rsid w:val="00C7753F"/>
    <w:rsid w:val="00C7798E"/>
    <w:rsid w:val="00C77AB2"/>
    <w:rsid w:val="00C77CE8"/>
    <w:rsid w:val="00C77E97"/>
    <w:rsid w:val="00C80047"/>
    <w:rsid w:val="00C80484"/>
    <w:rsid w:val="00C804FD"/>
    <w:rsid w:val="00C80943"/>
    <w:rsid w:val="00C80C55"/>
    <w:rsid w:val="00C80E14"/>
    <w:rsid w:val="00C80F03"/>
    <w:rsid w:val="00C81299"/>
    <w:rsid w:val="00C816B4"/>
    <w:rsid w:val="00C81C3D"/>
    <w:rsid w:val="00C81F4F"/>
    <w:rsid w:val="00C82148"/>
    <w:rsid w:val="00C821DE"/>
    <w:rsid w:val="00C8237A"/>
    <w:rsid w:val="00C829BE"/>
    <w:rsid w:val="00C82E5C"/>
    <w:rsid w:val="00C83019"/>
    <w:rsid w:val="00C8302A"/>
    <w:rsid w:val="00C832AC"/>
    <w:rsid w:val="00C834C9"/>
    <w:rsid w:val="00C83626"/>
    <w:rsid w:val="00C838BF"/>
    <w:rsid w:val="00C83B07"/>
    <w:rsid w:val="00C83B9B"/>
    <w:rsid w:val="00C843FC"/>
    <w:rsid w:val="00C8458B"/>
    <w:rsid w:val="00C84C81"/>
    <w:rsid w:val="00C84F87"/>
    <w:rsid w:val="00C85204"/>
    <w:rsid w:val="00C85666"/>
    <w:rsid w:val="00C856E1"/>
    <w:rsid w:val="00C85779"/>
    <w:rsid w:val="00C85A8E"/>
    <w:rsid w:val="00C85B4A"/>
    <w:rsid w:val="00C85D6C"/>
    <w:rsid w:val="00C86051"/>
    <w:rsid w:val="00C8686E"/>
    <w:rsid w:val="00C86A92"/>
    <w:rsid w:val="00C86AC3"/>
    <w:rsid w:val="00C86CB8"/>
    <w:rsid w:val="00C86CFD"/>
    <w:rsid w:val="00C86D3E"/>
    <w:rsid w:val="00C870C6"/>
    <w:rsid w:val="00C871AD"/>
    <w:rsid w:val="00C87282"/>
    <w:rsid w:val="00C875DD"/>
    <w:rsid w:val="00C9020A"/>
    <w:rsid w:val="00C904E9"/>
    <w:rsid w:val="00C9081B"/>
    <w:rsid w:val="00C90A59"/>
    <w:rsid w:val="00C90B47"/>
    <w:rsid w:val="00C91084"/>
    <w:rsid w:val="00C911CD"/>
    <w:rsid w:val="00C9150C"/>
    <w:rsid w:val="00C917B2"/>
    <w:rsid w:val="00C91A5C"/>
    <w:rsid w:val="00C91FFC"/>
    <w:rsid w:val="00C92042"/>
    <w:rsid w:val="00C924A5"/>
    <w:rsid w:val="00C92983"/>
    <w:rsid w:val="00C929A0"/>
    <w:rsid w:val="00C92AE6"/>
    <w:rsid w:val="00C92ED4"/>
    <w:rsid w:val="00C93003"/>
    <w:rsid w:val="00C93182"/>
    <w:rsid w:val="00C93423"/>
    <w:rsid w:val="00C934CC"/>
    <w:rsid w:val="00C93613"/>
    <w:rsid w:val="00C9391E"/>
    <w:rsid w:val="00C93A72"/>
    <w:rsid w:val="00C93AA8"/>
    <w:rsid w:val="00C93BF1"/>
    <w:rsid w:val="00C93C08"/>
    <w:rsid w:val="00C93E47"/>
    <w:rsid w:val="00C9401A"/>
    <w:rsid w:val="00C940C5"/>
    <w:rsid w:val="00C940F5"/>
    <w:rsid w:val="00C9413A"/>
    <w:rsid w:val="00C94174"/>
    <w:rsid w:val="00C9458D"/>
    <w:rsid w:val="00C94896"/>
    <w:rsid w:val="00C94BC0"/>
    <w:rsid w:val="00C94D48"/>
    <w:rsid w:val="00C94D59"/>
    <w:rsid w:val="00C94DD7"/>
    <w:rsid w:val="00C94E6A"/>
    <w:rsid w:val="00C950DF"/>
    <w:rsid w:val="00C951AB"/>
    <w:rsid w:val="00C95443"/>
    <w:rsid w:val="00C954D0"/>
    <w:rsid w:val="00C955BD"/>
    <w:rsid w:val="00C95AC3"/>
    <w:rsid w:val="00C95B86"/>
    <w:rsid w:val="00C95FC2"/>
    <w:rsid w:val="00C961DE"/>
    <w:rsid w:val="00C96231"/>
    <w:rsid w:val="00C96613"/>
    <w:rsid w:val="00C9663C"/>
    <w:rsid w:val="00C966F7"/>
    <w:rsid w:val="00C968FE"/>
    <w:rsid w:val="00C96D5A"/>
    <w:rsid w:val="00C96DD3"/>
    <w:rsid w:val="00C96E9A"/>
    <w:rsid w:val="00C96FCE"/>
    <w:rsid w:val="00C97324"/>
    <w:rsid w:val="00C97541"/>
    <w:rsid w:val="00C97922"/>
    <w:rsid w:val="00C97A39"/>
    <w:rsid w:val="00C97D30"/>
    <w:rsid w:val="00C97ED9"/>
    <w:rsid w:val="00CA000A"/>
    <w:rsid w:val="00CA022F"/>
    <w:rsid w:val="00CA03A0"/>
    <w:rsid w:val="00CA0AB7"/>
    <w:rsid w:val="00CA0BE8"/>
    <w:rsid w:val="00CA0E19"/>
    <w:rsid w:val="00CA17CA"/>
    <w:rsid w:val="00CA185D"/>
    <w:rsid w:val="00CA1B2F"/>
    <w:rsid w:val="00CA1BE1"/>
    <w:rsid w:val="00CA1CF9"/>
    <w:rsid w:val="00CA1E2A"/>
    <w:rsid w:val="00CA1ED4"/>
    <w:rsid w:val="00CA1FCA"/>
    <w:rsid w:val="00CA22E0"/>
    <w:rsid w:val="00CA23EA"/>
    <w:rsid w:val="00CA2504"/>
    <w:rsid w:val="00CA2540"/>
    <w:rsid w:val="00CA285C"/>
    <w:rsid w:val="00CA2C62"/>
    <w:rsid w:val="00CA2CE9"/>
    <w:rsid w:val="00CA2F55"/>
    <w:rsid w:val="00CA3091"/>
    <w:rsid w:val="00CA31B9"/>
    <w:rsid w:val="00CA32A3"/>
    <w:rsid w:val="00CA3590"/>
    <w:rsid w:val="00CA3C3B"/>
    <w:rsid w:val="00CA3ED3"/>
    <w:rsid w:val="00CA4023"/>
    <w:rsid w:val="00CA42F6"/>
    <w:rsid w:val="00CA4A3A"/>
    <w:rsid w:val="00CA4A40"/>
    <w:rsid w:val="00CA4AD4"/>
    <w:rsid w:val="00CA4D52"/>
    <w:rsid w:val="00CA4D5D"/>
    <w:rsid w:val="00CA4D93"/>
    <w:rsid w:val="00CA4EB2"/>
    <w:rsid w:val="00CA5070"/>
    <w:rsid w:val="00CA5245"/>
    <w:rsid w:val="00CA5256"/>
    <w:rsid w:val="00CA5326"/>
    <w:rsid w:val="00CA536F"/>
    <w:rsid w:val="00CA540D"/>
    <w:rsid w:val="00CA5509"/>
    <w:rsid w:val="00CA5ABA"/>
    <w:rsid w:val="00CA5BBF"/>
    <w:rsid w:val="00CA633A"/>
    <w:rsid w:val="00CA6908"/>
    <w:rsid w:val="00CA6942"/>
    <w:rsid w:val="00CA6AFC"/>
    <w:rsid w:val="00CA6C09"/>
    <w:rsid w:val="00CA6C48"/>
    <w:rsid w:val="00CA6F32"/>
    <w:rsid w:val="00CA705C"/>
    <w:rsid w:val="00CA70BD"/>
    <w:rsid w:val="00CA72C0"/>
    <w:rsid w:val="00CA72E8"/>
    <w:rsid w:val="00CA7487"/>
    <w:rsid w:val="00CA75AE"/>
    <w:rsid w:val="00CA78A0"/>
    <w:rsid w:val="00CA7928"/>
    <w:rsid w:val="00CA7DEE"/>
    <w:rsid w:val="00CB03D5"/>
    <w:rsid w:val="00CB051F"/>
    <w:rsid w:val="00CB08CA"/>
    <w:rsid w:val="00CB0CA0"/>
    <w:rsid w:val="00CB0DF8"/>
    <w:rsid w:val="00CB11CF"/>
    <w:rsid w:val="00CB12C8"/>
    <w:rsid w:val="00CB1353"/>
    <w:rsid w:val="00CB13E4"/>
    <w:rsid w:val="00CB1555"/>
    <w:rsid w:val="00CB1A83"/>
    <w:rsid w:val="00CB2339"/>
    <w:rsid w:val="00CB26DA"/>
    <w:rsid w:val="00CB26DE"/>
    <w:rsid w:val="00CB2A64"/>
    <w:rsid w:val="00CB2B93"/>
    <w:rsid w:val="00CB329E"/>
    <w:rsid w:val="00CB3410"/>
    <w:rsid w:val="00CB361D"/>
    <w:rsid w:val="00CB3ABE"/>
    <w:rsid w:val="00CB3FF7"/>
    <w:rsid w:val="00CB44A1"/>
    <w:rsid w:val="00CB45D1"/>
    <w:rsid w:val="00CB45E4"/>
    <w:rsid w:val="00CB4736"/>
    <w:rsid w:val="00CB47FA"/>
    <w:rsid w:val="00CB498E"/>
    <w:rsid w:val="00CB4C27"/>
    <w:rsid w:val="00CB4FD4"/>
    <w:rsid w:val="00CB5182"/>
    <w:rsid w:val="00CB5638"/>
    <w:rsid w:val="00CB56AB"/>
    <w:rsid w:val="00CB58AD"/>
    <w:rsid w:val="00CB593E"/>
    <w:rsid w:val="00CB5F8F"/>
    <w:rsid w:val="00CB61A0"/>
    <w:rsid w:val="00CB61DD"/>
    <w:rsid w:val="00CB65AB"/>
    <w:rsid w:val="00CB688E"/>
    <w:rsid w:val="00CB7364"/>
    <w:rsid w:val="00CB74B0"/>
    <w:rsid w:val="00CB7C62"/>
    <w:rsid w:val="00CC011F"/>
    <w:rsid w:val="00CC019F"/>
    <w:rsid w:val="00CC01D0"/>
    <w:rsid w:val="00CC0CA8"/>
    <w:rsid w:val="00CC16F3"/>
    <w:rsid w:val="00CC1777"/>
    <w:rsid w:val="00CC179B"/>
    <w:rsid w:val="00CC18C3"/>
    <w:rsid w:val="00CC19ED"/>
    <w:rsid w:val="00CC19EE"/>
    <w:rsid w:val="00CC1C6A"/>
    <w:rsid w:val="00CC1D08"/>
    <w:rsid w:val="00CC1D0C"/>
    <w:rsid w:val="00CC1DB3"/>
    <w:rsid w:val="00CC1E75"/>
    <w:rsid w:val="00CC22B8"/>
    <w:rsid w:val="00CC22D5"/>
    <w:rsid w:val="00CC245C"/>
    <w:rsid w:val="00CC287C"/>
    <w:rsid w:val="00CC2A9B"/>
    <w:rsid w:val="00CC2D80"/>
    <w:rsid w:val="00CC343D"/>
    <w:rsid w:val="00CC34BA"/>
    <w:rsid w:val="00CC34C2"/>
    <w:rsid w:val="00CC364C"/>
    <w:rsid w:val="00CC36FF"/>
    <w:rsid w:val="00CC3B93"/>
    <w:rsid w:val="00CC3DC7"/>
    <w:rsid w:val="00CC41D0"/>
    <w:rsid w:val="00CC46D9"/>
    <w:rsid w:val="00CC4778"/>
    <w:rsid w:val="00CC4AA5"/>
    <w:rsid w:val="00CC4CF1"/>
    <w:rsid w:val="00CC4D0A"/>
    <w:rsid w:val="00CC4D64"/>
    <w:rsid w:val="00CC4F9F"/>
    <w:rsid w:val="00CC4FA8"/>
    <w:rsid w:val="00CC5007"/>
    <w:rsid w:val="00CC503D"/>
    <w:rsid w:val="00CC51F5"/>
    <w:rsid w:val="00CC5649"/>
    <w:rsid w:val="00CC5C76"/>
    <w:rsid w:val="00CC5DF5"/>
    <w:rsid w:val="00CC62DB"/>
    <w:rsid w:val="00CC67C4"/>
    <w:rsid w:val="00CC68EC"/>
    <w:rsid w:val="00CC6CFF"/>
    <w:rsid w:val="00CC6DD5"/>
    <w:rsid w:val="00CC6E4C"/>
    <w:rsid w:val="00CC6F1B"/>
    <w:rsid w:val="00CC767F"/>
    <w:rsid w:val="00CC79FF"/>
    <w:rsid w:val="00CC7E74"/>
    <w:rsid w:val="00CD0324"/>
    <w:rsid w:val="00CD034E"/>
    <w:rsid w:val="00CD03D7"/>
    <w:rsid w:val="00CD0557"/>
    <w:rsid w:val="00CD0AA6"/>
    <w:rsid w:val="00CD0E83"/>
    <w:rsid w:val="00CD10CB"/>
    <w:rsid w:val="00CD1126"/>
    <w:rsid w:val="00CD153B"/>
    <w:rsid w:val="00CD15F3"/>
    <w:rsid w:val="00CD16D1"/>
    <w:rsid w:val="00CD178D"/>
    <w:rsid w:val="00CD1EC5"/>
    <w:rsid w:val="00CD253F"/>
    <w:rsid w:val="00CD2544"/>
    <w:rsid w:val="00CD25A7"/>
    <w:rsid w:val="00CD278C"/>
    <w:rsid w:val="00CD27DA"/>
    <w:rsid w:val="00CD2875"/>
    <w:rsid w:val="00CD28A5"/>
    <w:rsid w:val="00CD2917"/>
    <w:rsid w:val="00CD2B6E"/>
    <w:rsid w:val="00CD2EB5"/>
    <w:rsid w:val="00CD30B5"/>
    <w:rsid w:val="00CD3545"/>
    <w:rsid w:val="00CD36B3"/>
    <w:rsid w:val="00CD3934"/>
    <w:rsid w:val="00CD3C53"/>
    <w:rsid w:val="00CD3D41"/>
    <w:rsid w:val="00CD3FDB"/>
    <w:rsid w:val="00CD4087"/>
    <w:rsid w:val="00CD40E4"/>
    <w:rsid w:val="00CD4294"/>
    <w:rsid w:val="00CD4329"/>
    <w:rsid w:val="00CD4745"/>
    <w:rsid w:val="00CD47F2"/>
    <w:rsid w:val="00CD4A38"/>
    <w:rsid w:val="00CD4B08"/>
    <w:rsid w:val="00CD4C15"/>
    <w:rsid w:val="00CD4D5F"/>
    <w:rsid w:val="00CD50C3"/>
    <w:rsid w:val="00CD532B"/>
    <w:rsid w:val="00CD53C9"/>
    <w:rsid w:val="00CD555B"/>
    <w:rsid w:val="00CD5BF3"/>
    <w:rsid w:val="00CD5FAF"/>
    <w:rsid w:val="00CD6193"/>
    <w:rsid w:val="00CD644F"/>
    <w:rsid w:val="00CD6768"/>
    <w:rsid w:val="00CD69C3"/>
    <w:rsid w:val="00CD6B10"/>
    <w:rsid w:val="00CD6B99"/>
    <w:rsid w:val="00CD6C6A"/>
    <w:rsid w:val="00CD6DBC"/>
    <w:rsid w:val="00CD6F90"/>
    <w:rsid w:val="00CD7049"/>
    <w:rsid w:val="00CD72E5"/>
    <w:rsid w:val="00CD74C7"/>
    <w:rsid w:val="00CD7635"/>
    <w:rsid w:val="00CD764D"/>
    <w:rsid w:val="00CD7734"/>
    <w:rsid w:val="00CD77A1"/>
    <w:rsid w:val="00CD78A2"/>
    <w:rsid w:val="00CD78D7"/>
    <w:rsid w:val="00CD7934"/>
    <w:rsid w:val="00CD798B"/>
    <w:rsid w:val="00CD799E"/>
    <w:rsid w:val="00CD79C2"/>
    <w:rsid w:val="00CD7A2C"/>
    <w:rsid w:val="00CD7E44"/>
    <w:rsid w:val="00CD7ECE"/>
    <w:rsid w:val="00CE010B"/>
    <w:rsid w:val="00CE0645"/>
    <w:rsid w:val="00CE0690"/>
    <w:rsid w:val="00CE06E8"/>
    <w:rsid w:val="00CE0BF1"/>
    <w:rsid w:val="00CE0D84"/>
    <w:rsid w:val="00CE0E28"/>
    <w:rsid w:val="00CE0F1E"/>
    <w:rsid w:val="00CE0F32"/>
    <w:rsid w:val="00CE109F"/>
    <w:rsid w:val="00CE10B2"/>
    <w:rsid w:val="00CE12E7"/>
    <w:rsid w:val="00CE1314"/>
    <w:rsid w:val="00CE14B8"/>
    <w:rsid w:val="00CE14FB"/>
    <w:rsid w:val="00CE157C"/>
    <w:rsid w:val="00CE15C2"/>
    <w:rsid w:val="00CE173A"/>
    <w:rsid w:val="00CE19BC"/>
    <w:rsid w:val="00CE19F7"/>
    <w:rsid w:val="00CE1A29"/>
    <w:rsid w:val="00CE1AB8"/>
    <w:rsid w:val="00CE1DB4"/>
    <w:rsid w:val="00CE1F14"/>
    <w:rsid w:val="00CE2971"/>
    <w:rsid w:val="00CE2B36"/>
    <w:rsid w:val="00CE2D93"/>
    <w:rsid w:val="00CE2DE8"/>
    <w:rsid w:val="00CE3097"/>
    <w:rsid w:val="00CE359F"/>
    <w:rsid w:val="00CE36C6"/>
    <w:rsid w:val="00CE3903"/>
    <w:rsid w:val="00CE3F7B"/>
    <w:rsid w:val="00CE4513"/>
    <w:rsid w:val="00CE4871"/>
    <w:rsid w:val="00CE48A1"/>
    <w:rsid w:val="00CE4963"/>
    <w:rsid w:val="00CE5021"/>
    <w:rsid w:val="00CE51C5"/>
    <w:rsid w:val="00CE5364"/>
    <w:rsid w:val="00CE5396"/>
    <w:rsid w:val="00CE5477"/>
    <w:rsid w:val="00CE557C"/>
    <w:rsid w:val="00CE5A14"/>
    <w:rsid w:val="00CE5C4A"/>
    <w:rsid w:val="00CE5CCB"/>
    <w:rsid w:val="00CE5D2A"/>
    <w:rsid w:val="00CE5D4B"/>
    <w:rsid w:val="00CE5DAE"/>
    <w:rsid w:val="00CE63BF"/>
    <w:rsid w:val="00CE6558"/>
    <w:rsid w:val="00CE65B3"/>
    <w:rsid w:val="00CE73F2"/>
    <w:rsid w:val="00CE78B0"/>
    <w:rsid w:val="00CE7910"/>
    <w:rsid w:val="00CE796F"/>
    <w:rsid w:val="00CE79A0"/>
    <w:rsid w:val="00CE7DE7"/>
    <w:rsid w:val="00CE7F49"/>
    <w:rsid w:val="00CF0041"/>
    <w:rsid w:val="00CF0414"/>
    <w:rsid w:val="00CF0826"/>
    <w:rsid w:val="00CF0C4E"/>
    <w:rsid w:val="00CF0E9E"/>
    <w:rsid w:val="00CF12F8"/>
    <w:rsid w:val="00CF197D"/>
    <w:rsid w:val="00CF1AC9"/>
    <w:rsid w:val="00CF1C75"/>
    <w:rsid w:val="00CF206D"/>
    <w:rsid w:val="00CF20C5"/>
    <w:rsid w:val="00CF2204"/>
    <w:rsid w:val="00CF23FE"/>
    <w:rsid w:val="00CF286A"/>
    <w:rsid w:val="00CF29B3"/>
    <w:rsid w:val="00CF2BFF"/>
    <w:rsid w:val="00CF2CCB"/>
    <w:rsid w:val="00CF2D15"/>
    <w:rsid w:val="00CF2E73"/>
    <w:rsid w:val="00CF2F41"/>
    <w:rsid w:val="00CF3139"/>
    <w:rsid w:val="00CF3377"/>
    <w:rsid w:val="00CF35DA"/>
    <w:rsid w:val="00CF3997"/>
    <w:rsid w:val="00CF3A7C"/>
    <w:rsid w:val="00CF3B16"/>
    <w:rsid w:val="00CF3BBE"/>
    <w:rsid w:val="00CF3F9D"/>
    <w:rsid w:val="00CF3FCB"/>
    <w:rsid w:val="00CF4007"/>
    <w:rsid w:val="00CF4050"/>
    <w:rsid w:val="00CF4369"/>
    <w:rsid w:val="00CF45C5"/>
    <w:rsid w:val="00CF4CCA"/>
    <w:rsid w:val="00CF4FB0"/>
    <w:rsid w:val="00CF51EE"/>
    <w:rsid w:val="00CF5213"/>
    <w:rsid w:val="00CF547D"/>
    <w:rsid w:val="00CF55C9"/>
    <w:rsid w:val="00CF59C4"/>
    <w:rsid w:val="00CF5B9C"/>
    <w:rsid w:val="00CF5C75"/>
    <w:rsid w:val="00CF5D2A"/>
    <w:rsid w:val="00CF5DA0"/>
    <w:rsid w:val="00CF5EC4"/>
    <w:rsid w:val="00CF600A"/>
    <w:rsid w:val="00CF6393"/>
    <w:rsid w:val="00CF667D"/>
    <w:rsid w:val="00CF6997"/>
    <w:rsid w:val="00CF71CF"/>
    <w:rsid w:val="00CF720F"/>
    <w:rsid w:val="00CF75B4"/>
    <w:rsid w:val="00CF77C8"/>
    <w:rsid w:val="00CF7BD0"/>
    <w:rsid w:val="00CF7CD0"/>
    <w:rsid w:val="00CF7DA4"/>
    <w:rsid w:val="00CF7E05"/>
    <w:rsid w:val="00CF7F1D"/>
    <w:rsid w:val="00CF7FC0"/>
    <w:rsid w:val="00D0015A"/>
    <w:rsid w:val="00D0017A"/>
    <w:rsid w:val="00D003D3"/>
    <w:rsid w:val="00D003E7"/>
    <w:rsid w:val="00D00430"/>
    <w:rsid w:val="00D007A1"/>
    <w:rsid w:val="00D00BC4"/>
    <w:rsid w:val="00D00CA2"/>
    <w:rsid w:val="00D00EAE"/>
    <w:rsid w:val="00D013FE"/>
    <w:rsid w:val="00D01708"/>
    <w:rsid w:val="00D01A25"/>
    <w:rsid w:val="00D01A54"/>
    <w:rsid w:val="00D01B10"/>
    <w:rsid w:val="00D01BCA"/>
    <w:rsid w:val="00D01C23"/>
    <w:rsid w:val="00D01D46"/>
    <w:rsid w:val="00D01FAF"/>
    <w:rsid w:val="00D022E1"/>
    <w:rsid w:val="00D02488"/>
    <w:rsid w:val="00D026C1"/>
    <w:rsid w:val="00D02932"/>
    <w:rsid w:val="00D02C51"/>
    <w:rsid w:val="00D02E18"/>
    <w:rsid w:val="00D031A6"/>
    <w:rsid w:val="00D034FD"/>
    <w:rsid w:val="00D038BD"/>
    <w:rsid w:val="00D03974"/>
    <w:rsid w:val="00D03A89"/>
    <w:rsid w:val="00D03D3F"/>
    <w:rsid w:val="00D0414B"/>
    <w:rsid w:val="00D04254"/>
    <w:rsid w:val="00D044D6"/>
    <w:rsid w:val="00D048C7"/>
    <w:rsid w:val="00D0490A"/>
    <w:rsid w:val="00D04AB3"/>
    <w:rsid w:val="00D04B38"/>
    <w:rsid w:val="00D04B6A"/>
    <w:rsid w:val="00D05296"/>
    <w:rsid w:val="00D053B7"/>
    <w:rsid w:val="00D055C4"/>
    <w:rsid w:val="00D0586B"/>
    <w:rsid w:val="00D058B2"/>
    <w:rsid w:val="00D05B09"/>
    <w:rsid w:val="00D05B19"/>
    <w:rsid w:val="00D06116"/>
    <w:rsid w:val="00D062A0"/>
    <w:rsid w:val="00D064D0"/>
    <w:rsid w:val="00D0668C"/>
    <w:rsid w:val="00D06907"/>
    <w:rsid w:val="00D06B60"/>
    <w:rsid w:val="00D06CBD"/>
    <w:rsid w:val="00D06DC3"/>
    <w:rsid w:val="00D06FC3"/>
    <w:rsid w:val="00D0722C"/>
    <w:rsid w:val="00D0732A"/>
    <w:rsid w:val="00D074BC"/>
    <w:rsid w:val="00D07503"/>
    <w:rsid w:val="00D078F4"/>
    <w:rsid w:val="00D07BA0"/>
    <w:rsid w:val="00D07CF2"/>
    <w:rsid w:val="00D07FD8"/>
    <w:rsid w:val="00D1039C"/>
    <w:rsid w:val="00D103B6"/>
    <w:rsid w:val="00D10687"/>
    <w:rsid w:val="00D109D5"/>
    <w:rsid w:val="00D10A9F"/>
    <w:rsid w:val="00D10F9C"/>
    <w:rsid w:val="00D112D7"/>
    <w:rsid w:val="00D1132B"/>
    <w:rsid w:val="00D1146D"/>
    <w:rsid w:val="00D11854"/>
    <w:rsid w:val="00D1200E"/>
    <w:rsid w:val="00D1220E"/>
    <w:rsid w:val="00D1233F"/>
    <w:rsid w:val="00D123AA"/>
    <w:rsid w:val="00D123AD"/>
    <w:rsid w:val="00D127B1"/>
    <w:rsid w:val="00D12A8C"/>
    <w:rsid w:val="00D12AB3"/>
    <w:rsid w:val="00D12D9E"/>
    <w:rsid w:val="00D12E54"/>
    <w:rsid w:val="00D13019"/>
    <w:rsid w:val="00D13353"/>
    <w:rsid w:val="00D135AC"/>
    <w:rsid w:val="00D135EC"/>
    <w:rsid w:val="00D1372E"/>
    <w:rsid w:val="00D1374D"/>
    <w:rsid w:val="00D141BD"/>
    <w:rsid w:val="00D14213"/>
    <w:rsid w:val="00D1424A"/>
    <w:rsid w:val="00D142EF"/>
    <w:rsid w:val="00D1430F"/>
    <w:rsid w:val="00D14719"/>
    <w:rsid w:val="00D1491D"/>
    <w:rsid w:val="00D15334"/>
    <w:rsid w:val="00D15390"/>
    <w:rsid w:val="00D15541"/>
    <w:rsid w:val="00D15616"/>
    <w:rsid w:val="00D159E6"/>
    <w:rsid w:val="00D15CF5"/>
    <w:rsid w:val="00D16106"/>
    <w:rsid w:val="00D163A3"/>
    <w:rsid w:val="00D165C2"/>
    <w:rsid w:val="00D16D56"/>
    <w:rsid w:val="00D17025"/>
    <w:rsid w:val="00D171A6"/>
    <w:rsid w:val="00D17543"/>
    <w:rsid w:val="00D17559"/>
    <w:rsid w:val="00D1768A"/>
    <w:rsid w:val="00D179B4"/>
    <w:rsid w:val="00D179DB"/>
    <w:rsid w:val="00D17A84"/>
    <w:rsid w:val="00D17CAE"/>
    <w:rsid w:val="00D17E22"/>
    <w:rsid w:val="00D17E3F"/>
    <w:rsid w:val="00D17E85"/>
    <w:rsid w:val="00D20063"/>
    <w:rsid w:val="00D204EB"/>
    <w:rsid w:val="00D20A6E"/>
    <w:rsid w:val="00D20BC4"/>
    <w:rsid w:val="00D2109B"/>
    <w:rsid w:val="00D21300"/>
    <w:rsid w:val="00D21313"/>
    <w:rsid w:val="00D217F2"/>
    <w:rsid w:val="00D218A4"/>
    <w:rsid w:val="00D218FA"/>
    <w:rsid w:val="00D2196B"/>
    <w:rsid w:val="00D225C4"/>
    <w:rsid w:val="00D2260C"/>
    <w:rsid w:val="00D229FA"/>
    <w:rsid w:val="00D22C7F"/>
    <w:rsid w:val="00D22E80"/>
    <w:rsid w:val="00D23226"/>
    <w:rsid w:val="00D232EC"/>
    <w:rsid w:val="00D2358B"/>
    <w:rsid w:val="00D2393E"/>
    <w:rsid w:val="00D23DD1"/>
    <w:rsid w:val="00D23DEE"/>
    <w:rsid w:val="00D23F1F"/>
    <w:rsid w:val="00D23F59"/>
    <w:rsid w:val="00D24039"/>
    <w:rsid w:val="00D24041"/>
    <w:rsid w:val="00D2449B"/>
    <w:rsid w:val="00D2498D"/>
    <w:rsid w:val="00D249C1"/>
    <w:rsid w:val="00D24CB4"/>
    <w:rsid w:val="00D24E4B"/>
    <w:rsid w:val="00D24F7B"/>
    <w:rsid w:val="00D2507A"/>
    <w:rsid w:val="00D252FB"/>
    <w:rsid w:val="00D25469"/>
    <w:rsid w:val="00D25543"/>
    <w:rsid w:val="00D255FF"/>
    <w:rsid w:val="00D25B6B"/>
    <w:rsid w:val="00D25B77"/>
    <w:rsid w:val="00D25BE3"/>
    <w:rsid w:val="00D25E70"/>
    <w:rsid w:val="00D26246"/>
    <w:rsid w:val="00D26487"/>
    <w:rsid w:val="00D264D0"/>
    <w:rsid w:val="00D268BE"/>
    <w:rsid w:val="00D268C9"/>
    <w:rsid w:val="00D26AAF"/>
    <w:rsid w:val="00D26D96"/>
    <w:rsid w:val="00D26DD0"/>
    <w:rsid w:val="00D26E4B"/>
    <w:rsid w:val="00D26F4E"/>
    <w:rsid w:val="00D26FC1"/>
    <w:rsid w:val="00D275CD"/>
    <w:rsid w:val="00D27689"/>
    <w:rsid w:val="00D27780"/>
    <w:rsid w:val="00D27846"/>
    <w:rsid w:val="00D27E64"/>
    <w:rsid w:val="00D27ED8"/>
    <w:rsid w:val="00D30007"/>
    <w:rsid w:val="00D30134"/>
    <w:rsid w:val="00D30816"/>
    <w:rsid w:val="00D30A6C"/>
    <w:rsid w:val="00D30B8D"/>
    <w:rsid w:val="00D30C24"/>
    <w:rsid w:val="00D30D18"/>
    <w:rsid w:val="00D31067"/>
    <w:rsid w:val="00D311A6"/>
    <w:rsid w:val="00D31751"/>
    <w:rsid w:val="00D317B8"/>
    <w:rsid w:val="00D317C7"/>
    <w:rsid w:val="00D3183A"/>
    <w:rsid w:val="00D31C92"/>
    <w:rsid w:val="00D31CC7"/>
    <w:rsid w:val="00D3224D"/>
    <w:rsid w:val="00D3244D"/>
    <w:rsid w:val="00D32633"/>
    <w:rsid w:val="00D32754"/>
    <w:rsid w:val="00D327DA"/>
    <w:rsid w:val="00D32C7C"/>
    <w:rsid w:val="00D32CAB"/>
    <w:rsid w:val="00D32DD5"/>
    <w:rsid w:val="00D3320A"/>
    <w:rsid w:val="00D338F9"/>
    <w:rsid w:val="00D33E6F"/>
    <w:rsid w:val="00D34034"/>
    <w:rsid w:val="00D3468D"/>
    <w:rsid w:val="00D346A2"/>
    <w:rsid w:val="00D3490E"/>
    <w:rsid w:val="00D34AD6"/>
    <w:rsid w:val="00D34F71"/>
    <w:rsid w:val="00D35A46"/>
    <w:rsid w:val="00D35B08"/>
    <w:rsid w:val="00D35E19"/>
    <w:rsid w:val="00D362CE"/>
    <w:rsid w:val="00D3635D"/>
    <w:rsid w:val="00D3640A"/>
    <w:rsid w:val="00D36A43"/>
    <w:rsid w:val="00D36C41"/>
    <w:rsid w:val="00D36E3D"/>
    <w:rsid w:val="00D36EA1"/>
    <w:rsid w:val="00D36F7F"/>
    <w:rsid w:val="00D37266"/>
    <w:rsid w:val="00D37358"/>
    <w:rsid w:val="00D375B0"/>
    <w:rsid w:val="00D376ED"/>
    <w:rsid w:val="00D377F1"/>
    <w:rsid w:val="00D37872"/>
    <w:rsid w:val="00D37897"/>
    <w:rsid w:val="00D37B32"/>
    <w:rsid w:val="00D37D5D"/>
    <w:rsid w:val="00D37DB9"/>
    <w:rsid w:val="00D37F20"/>
    <w:rsid w:val="00D40101"/>
    <w:rsid w:val="00D402C0"/>
    <w:rsid w:val="00D404C3"/>
    <w:rsid w:val="00D4054D"/>
    <w:rsid w:val="00D406BE"/>
    <w:rsid w:val="00D406FF"/>
    <w:rsid w:val="00D40884"/>
    <w:rsid w:val="00D410BB"/>
    <w:rsid w:val="00D4123E"/>
    <w:rsid w:val="00D41294"/>
    <w:rsid w:val="00D412BC"/>
    <w:rsid w:val="00D4149B"/>
    <w:rsid w:val="00D414D4"/>
    <w:rsid w:val="00D41533"/>
    <w:rsid w:val="00D416CB"/>
    <w:rsid w:val="00D419FE"/>
    <w:rsid w:val="00D41A96"/>
    <w:rsid w:val="00D41D4A"/>
    <w:rsid w:val="00D41E5A"/>
    <w:rsid w:val="00D41FE7"/>
    <w:rsid w:val="00D4206C"/>
    <w:rsid w:val="00D423A7"/>
    <w:rsid w:val="00D424CD"/>
    <w:rsid w:val="00D424FC"/>
    <w:rsid w:val="00D4264B"/>
    <w:rsid w:val="00D426B6"/>
    <w:rsid w:val="00D42929"/>
    <w:rsid w:val="00D4299F"/>
    <w:rsid w:val="00D42A0B"/>
    <w:rsid w:val="00D42A6F"/>
    <w:rsid w:val="00D434A2"/>
    <w:rsid w:val="00D43613"/>
    <w:rsid w:val="00D43615"/>
    <w:rsid w:val="00D437FE"/>
    <w:rsid w:val="00D43E13"/>
    <w:rsid w:val="00D440AC"/>
    <w:rsid w:val="00D44154"/>
    <w:rsid w:val="00D4455A"/>
    <w:rsid w:val="00D452D7"/>
    <w:rsid w:val="00D453E3"/>
    <w:rsid w:val="00D4548E"/>
    <w:rsid w:val="00D455F7"/>
    <w:rsid w:val="00D4574D"/>
    <w:rsid w:val="00D45A12"/>
    <w:rsid w:val="00D45C71"/>
    <w:rsid w:val="00D45D96"/>
    <w:rsid w:val="00D45DAE"/>
    <w:rsid w:val="00D46233"/>
    <w:rsid w:val="00D4684B"/>
    <w:rsid w:val="00D46914"/>
    <w:rsid w:val="00D46C2C"/>
    <w:rsid w:val="00D46C48"/>
    <w:rsid w:val="00D470F9"/>
    <w:rsid w:val="00D4710A"/>
    <w:rsid w:val="00D47374"/>
    <w:rsid w:val="00D4752D"/>
    <w:rsid w:val="00D47560"/>
    <w:rsid w:val="00D479F5"/>
    <w:rsid w:val="00D47AD1"/>
    <w:rsid w:val="00D47B87"/>
    <w:rsid w:val="00D47BD8"/>
    <w:rsid w:val="00D47C7D"/>
    <w:rsid w:val="00D47EA3"/>
    <w:rsid w:val="00D50091"/>
    <w:rsid w:val="00D504D0"/>
    <w:rsid w:val="00D50C81"/>
    <w:rsid w:val="00D50D0B"/>
    <w:rsid w:val="00D50D19"/>
    <w:rsid w:val="00D50F3A"/>
    <w:rsid w:val="00D5109D"/>
    <w:rsid w:val="00D510B6"/>
    <w:rsid w:val="00D51558"/>
    <w:rsid w:val="00D5189E"/>
    <w:rsid w:val="00D519C0"/>
    <w:rsid w:val="00D51B48"/>
    <w:rsid w:val="00D51D9F"/>
    <w:rsid w:val="00D520C1"/>
    <w:rsid w:val="00D520E6"/>
    <w:rsid w:val="00D52141"/>
    <w:rsid w:val="00D521DD"/>
    <w:rsid w:val="00D523DA"/>
    <w:rsid w:val="00D5281F"/>
    <w:rsid w:val="00D52A2A"/>
    <w:rsid w:val="00D52CA3"/>
    <w:rsid w:val="00D5318F"/>
    <w:rsid w:val="00D531EE"/>
    <w:rsid w:val="00D5332B"/>
    <w:rsid w:val="00D53858"/>
    <w:rsid w:val="00D5394C"/>
    <w:rsid w:val="00D53A58"/>
    <w:rsid w:val="00D53ABF"/>
    <w:rsid w:val="00D53F26"/>
    <w:rsid w:val="00D53FD9"/>
    <w:rsid w:val="00D544CD"/>
    <w:rsid w:val="00D545D4"/>
    <w:rsid w:val="00D54910"/>
    <w:rsid w:val="00D549BD"/>
    <w:rsid w:val="00D54ADD"/>
    <w:rsid w:val="00D54E80"/>
    <w:rsid w:val="00D55256"/>
    <w:rsid w:val="00D5598F"/>
    <w:rsid w:val="00D55B14"/>
    <w:rsid w:val="00D55BFF"/>
    <w:rsid w:val="00D55CE8"/>
    <w:rsid w:val="00D55CF9"/>
    <w:rsid w:val="00D55D7C"/>
    <w:rsid w:val="00D565A8"/>
    <w:rsid w:val="00D56737"/>
    <w:rsid w:val="00D56801"/>
    <w:rsid w:val="00D56A99"/>
    <w:rsid w:val="00D56EA6"/>
    <w:rsid w:val="00D571E3"/>
    <w:rsid w:val="00D5724F"/>
    <w:rsid w:val="00D5738E"/>
    <w:rsid w:val="00D573AC"/>
    <w:rsid w:val="00D573E6"/>
    <w:rsid w:val="00D57522"/>
    <w:rsid w:val="00D57573"/>
    <w:rsid w:val="00D57577"/>
    <w:rsid w:val="00D57946"/>
    <w:rsid w:val="00D57A03"/>
    <w:rsid w:val="00D57BC8"/>
    <w:rsid w:val="00D57C0B"/>
    <w:rsid w:val="00D57F19"/>
    <w:rsid w:val="00D60266"/>
    <w:rsid w:val="00D602B1"/>
    <w:rsid w:val="00D602FD"/>
    <w:rsid w:val="00D604EA"/>
    <w:rsid w:val="00D60A97"/>
    <w:rsid w:val="00D60B45"/>
    <w:rsid w:val="00D60B7C"/>
    <w:rsid w:val="00D610FB"/>
    <w:rsid w:val="00D61496"/>
    <w:rsid w:val="00D61559"/>
    <w:rsid w:val="00D61A52"/>
    <w:rsid w:val="00D61AA8"/>
    <w:rsid w:val="00D61EF0"/>
    <w:rsid w:val="00D61F7F"/>
    <w:rsid w:val="00D620D7"/>
    <w:rsid w:val="00D623A9"/>
    <w:rsid w:val="00D6274E"/>
    <w:rsid w:val="00D62833"/>
    <w:rsid w:val="00D62DB3"/>
    <w:rsid w:val="00D63193"/>
    <w:rsid w:val="00D63407"/>
    <w:rsid w:val="00D63408"/>
    <w:rsid w:val="00D634C8"/>
    <w:rsid w:val="00D63654"/>
    <w:rsid w:val="00D63953"/>
    <w:rsid w:val="00D63A16"/>
    <w:rsid w:val="00D63BA3"/>
    <w:rsid w:val="00D63D9D"/>
    <w:rsid w:val="00D63F91"/>
    <w:rsid w:val="00D64091"/>
    <w:rsid w:val="00D641C3"/>
    <w:rsid w:val="00D64407"/>
    <w:rsid w:val="00D644CE"/>
    <w:rsid w:val="00D645D0"/>
    <w:rsid w:val="00D6474B"/>
    <w:rsid w:val="00D64D9A"/>
    <w:rsid w:val="00D64E13"/>
    <w:rsid w:val="00D64FD7"/>
    <w:rsid w:val="00D651FD"/>
    <w:rsid w:val="00D65331"/>
    <w:rsid w:val="00D6544E"/>
    <w:rsid w:val="00D65459"/>
    <w:rsid w:val="00D655CB"/>
    <w:rsid w:val="00D656DC"/>
    <w:rsid w:val="00D659D0"/>
    <w:rsid w:val="00D65D50"/>
    <w:rsid w:val="00D65E1E"/>
    <w:rsid w:val="00D65E61"/>
    <w:rsid w:val="00D65F22"/>
    <w:rsid w:val="00D65FF2"/>
    <w:rsid w:val="00D662C3"/>
    <w:rsid w:val="00D663F8"/>
    <w:rsid w:val="00D6690F"/>
    <w:rsid w:val="00D66C24"/>
    <w:rsid w:val="00D66C84"/>
    <w:rsid w:val="00D66CC8"/>
    <w:rsid w:val="00D66D96"/>
    <w:rsid w:val="00D67356"/>
    <w:rsid w:val="00D67402"/>
    <w:rsid w:val="00D67487"/>
    <w:rsid w:val="00D675B9"/>
    <w:rsid w:val="00D677FA"/>
    <w:rsid w:val="00D67D59"/>
    <w:rsid w:val="00D67E6B"/>
    <w:rsid w:val="00D67EE6"/>
    <w:rsid w:val="00D70094"/>
    <w:rsid w:val="00D701F3"/>
    <w:rsid w:val="00D702D9"/>
    <w:rsid w:val="00D703AC"/>
    <w:rsid w:val="00D703F2"/>
    <w:rsid w:val="00D70444"/>
    <w:rsid w:val="00D7053B"/>
    <w:rsid w:val="00D7059A"/>
    <w:rsid w:val="00D70F8F"/>
    <w:rsid w:val="00D71106"/>
    <w:rsid w:val="00D7125A"/>
    <w:rsid w:val="00D713DC"/>
    <w:rsid w:val="00D714D5"/>
    <w:rsid w:val="00D71750"/>
    <w:rsid w:val="00D717AC"/>
    <w:rsid w:val="00D71B6B"/>
    <w:rsid w:val="00D71C34"/>
    <w:rsid w:val="00D71FB4"/>
    <w:rsid w:val="00D7202F"/>
    <w:rsid w:val="00D72310"/>
    <w:rsid w:val="00D72403"/>
    <w:rsid w:val="00D72662"/>
    <w:rsid w:val="00D727C6"/>
    <w:rsid w:val="00D73024"/>
    <w:rsid w:val="00D7307C"/>
    <w:rsid w:val="00D73377"/>
    <w:rsid w:val="00D733F4"/>
    <w:rsid w:val="00D73454"/>
    <w:rsid w:val="00D7356C"/>
    <w:rsid w:val="00D737EB"/>
    <w:rsid w:val="00D73BB8"/>
    <w:rsid w:val="00D73EBB"/>
    <w:rsid w:val="00D73EEA"/>
    <w:rsid w:val="00D73FF9"/>
    <w:rsid w:val="00D742EC"/>
    <w:rsid w:val="00D743C1"/>
    <w:rsid w:val="00D7451C"/>
    <w:rsid w:val="00D74DC6"/>
    <w:rsid w:val="00D74F45"/>
    <w:rsid w:val="00D7516B"/>
    <w:rsid w:val="00D7516E"/>
    <w:rsid w:val="00D758B5"/>
    <w:rsid w:val="00D75C07"/>
    <w:rsid w:val="00D75D66"/>
    <w:rsid w:val="00D75EA1"/>
    <w:rsid w:val="00D765E3"/>
    <w:rsid w:val="00D76B00"/>
    <w:rsid w:val="00D76D74"/>
    <w:rsid w:val="00D76E37"/>
    <w:rsid w:val="00D76FEF"/>
    <w:rsid w:val="00D77069"/>
    <w:rsid w:val="00D7717A"/>
    <w:rsid w:val="00D775E3"/>
    <w:rsid w:val="00D77C3A"/>
    <w:rsid w:val="00D77FC1"/>
    <w:rsid w:val="00D8004F"/>
    <w:rsid w:val="00D80439"/>
    <w:rsid w:val="00D8057D"/>
    <w:rsid w:val="00D80E85"/>
    <w:rsid w:val="00D8141F"/>
    <w:rsid w:val="00D81615"/>
    <w:rsid w:val="00D817BD"/>
    <w:rsid w:val="00D81B51"/>
    <w:rsid w:val="00D82216"/>
    <w:rsid w:val="00D82493"/>
    <w:rsid w:val="00D824A7"/>
    <w:rsid w:val="00D824DA"/>
    <w:rsid w:val="00D82600"/>
    <w:rsid w:val="00D82696"/>
    <w:rsid w:val="00D8287D"/>
    <w:rsid w:val="00D828BA"/>
    <w:rsid w:val="00D829A6"/>
    <w:rsid w:val="00D829B7"/>
    <w:rsid w:val="00D82C6F"/>
    <w:rsid w:val="00D82DE8"/>
    <w:rsid w:val="00D82E0A"/>
    <w:rsid w:val="00D8307E"/>
    <w:rsid w:val="00D830A3"/>
    <w:rsid w:val="00D834DA"/>
    <w:rsid w:val="00D83753"/>
    <w:rsid w:val="00D838C7"/>
    <w:rsid w:val="00D83A62"/>
    <w:rsid w:val="00D83ADA"/>
    <w:rsid w:val="00D83F71"/>
    <w:rsid w:val="00D84080"/>
    <w:rsid w:val="00D840D7"/>
    <w:rsid w:val="00D84161"/>
    <w:rsid w:val="00D8438D"/>
    <w:rsid w:val="00D8473A"/>
    <w:rsid w:val="00D848E8"/>
    <w:rsid w:val="00D84B88"/>
    <w:rsid w:val="00D84F76"/>
    <w:rsid w:val="00D85260"/>
    <w:rsid w:val="00D853F1"/>
    <w:rsid w:val="00D85569"/>
    <w:rsid w:val="00D859EA"/>
    <w:rsid w:val="00D85AB3"/>
    <w:rsid w:val="00D85B05"/>
    <w:rsid w:val="00D85CA3"/>
    <w:rsid w:val="00D85FEF"/>
    <w:rsid w:val="00D8613E"/>
    <w:rsid w:val="00D8631F"/>
    <w:rsid w:val="00D8660F"/>
    <w:rsid w:val="00D8665C"/>
    <w:rsid w:val="00D86765"/>
    <w:rsid w:val="00D8686D"/>
    <w:rsid w:val="00D86B85"/>
    <w:rsid w:val="00D86B8B"/>
    <w:rsid w:val="00D86CA4"/>
    <w:rsid w:val="00D86CBE"/>
    <w:rsid w:val="00D87118"/>
    <w:rsid w:val="00D875F6"/>
    <w:rsid w:val="00D878CA"/>
    <w:rsid w:val="00D878D0"/>
    <w:rsid w:val="00D87A07"/>
    <w:rsid w:val="00D87A93"/>
    <w:rsid w:val="00D87AFA"/>
    <w:rsid w:val="00D87F43"/>
    <w:rsid w:val="00D90019"/>
    <w:rsid w:val="00D902DE"/>
    <w:rsid w:val="00D90599"/>
    <w:rsid w:val="00D905EF"/>
    <w:rsid w:val="00D9094D"/>
    <w:rsid w:val="00D90B06"/>
    <w:rsid w:val="00D90D19"/>
    <w:rsid w:val="00D90E63"/>
    <w:rsid w:val="00D90EFE"/>
    <w:rsid w:val="00D91054"/>
    <w:rsid w:val="00D91477"/>
    <w:rsid w:val="00D915F8"/>
    <w:rsid w:val="00D91664"/>
    <w:rsid w:val="00D9180D"/>
    <w:rsid w:val="00D91B4D"/>
    <w:rsid w:val="00D91FF1"/>
    <w:rsid w:val="00D920A8"/>
    <w:rsid w:val="00D92AB9"/>
    <w:rsid w:val="00D9302C"/>
    <w:rsid w:val="00D9316B"/>
    <w:rsid w:val="00D9372C"/>
    <w:rsid w:val="00D937BC"/>
    <w:rsid w:val="00D93CB0"/>
    <w:rsid w:val="00D93D97"/>
    <w:rsid w:val="00D93E0A"/>
    <w:rsid w:val="00D93F22"/>
    <w:rsid w:val="00D93FF8"/>
    <w:rsid w:val="00D945DD"/>
    <w:rsid w:val="00D94966"/>
    <w:rsid w:val="00D94BC0"/>
    <w:rsid w:val="00D951A6"/>
    <w:rsid w:val="00D952F3"/>
    <w:rsid w:val="00D9530B"/>
    <w:rsid w:val="00D9565E"/>
    <w:rsid w:val="00D95A0C"/>
    <w:rsid w:val="00D95A6D"/>
    <w:rsid w:val="00D95B3B"/>
    <w:rsid w:val="00D95C98"/>
    <w:rsid w:val="00D95E75"/>
    <w:rsid w:val="00D9619D"/>
    <w:rsid w:val="00D967A4"/>
    <w:rsid w:val="00D968DF"/>
    <w:rsid w:val="00D96F4B"/>
    <w:rsid w:val="00D9747A"/>
    <w:rsid w:val="00D976D0"/>
    <w:rsid w:val="00D97ADF"/>
    <w:rsid w:val="00D97B0B"/>
    <w:rsid w:val="00D97C58"/>
    <w:rsid w:val="00D97DD8"/>
    <w:rsid w:val="00D97E10"/>
    <w:rsid w:val="00DA011B"/>
    <w:rsid w:val="00DA04A5"/>
    <w:rsid w:val="00DA0654"/>
    <w:rsid w:val="00DA069E"/>
    <w:rsid w:val="00DA06B3"/>
    <w:rsid w:val="00DA06D8"/>
    <w:rsid w:val="00DA0937"/>
    <w:rsid w:val="00DA12BE"/>
    <w:rsid w:val="00DA1357"/>
    <w:rsid w:val="00DA1A7E"/>
    <w:rsid w:val="00DA1D79"/>
    <w:rsid w:val="00DA1D8E"/>
    <w:rsid w:val="00DA205D"/>
    <w:rsid w:val="00DA263E"/>
    <w:rsid w:val="00DA2C1A"/>
    <w:rsid w:val="00DA2D12"/>
    <w:rsid w:val="00DA2D79"/>
    <w:rsid w:val="00DA3151"/>
    <w:rsid w:val="00DA3571"/>
    <w:rsid w:val="00DA3675"/>
    <w:rsid w:val="00DA3885"/>
    <w:rsid w:val="00DA38C5"/>
    <w:rsid w:val="00DA3A12"/>
    <w:rsid w:val="00DA3A14"/>
    <w:rsid w:val="00DA3C69"/>
    <w:rsid w:val="00DA40DB"/>
    <w:rsid w:val="00DA41FD"/>
    <w:rsid w:val="00DA42DB"/>
    <w:rsid w:val="00DA4414"/>
    <w:rsid w:val="00DA4468"/>
    <w:rsid w:val="00DA44E6"/>
    <w:rsid w:val="00DA46A5"/>
    <w:rsid w:val="00DA49E3"/>
    <w:rsid w:val="00DA4A5C"/>
    <w:rsid w:val="00DA4C85"/>
    <w:rsid w:val="00DA4D2F"/>
    <w:rsid w:val="00DA5195"/>
    <w:rsid w:val="00DA53F9"/>
    <w:rsid w:val="00DA585F"/>
    <w:rsid w:val="00DA5EBA"/>
    <w:rsid w:val="00DA600C"/>
    <w:rsid w:val="00DA61C8"/>
    <w:rsid w:val="00DA63A2"/>
    <w:rsid w:val="00DA643F"/>
    <w:rsid w:val="00DA6502"/>
    <w:rsid w:val="00DA663D"/>
    <w:rsid w:val="00DA6768"/>
    <w:rsid w:val="00DA6940"/>
    <w:rsid w:val="00DA6B2E"/>
    <w:rsid w:val="00DA6D9E"/>
    <w:rsid w:val="00DA6DD7"/>
    <w:rsid w:val="00DA6F56"/>
    <w:rsid w:val="00DA7106"/>
    <w:rsid w:val="00DA7148"/>
    <w:rsid w:val="00DA71D6"/>
    <w:rsid w:val="00DA73D4"/>
    <w:rsid w:val="00DA79D1"/>
    <w:rsid w:val="00DA7B31"/>
    <w:rsid w:val="00DA7E18"/>
    <w:rsid w:val="00DB00E9"/>
    <w:rsid w:val="00DB0184"/>
    <w:rsid w:val="00DB0460"/>
    <w:rsid w:val="00DB07D5"/>
    <w:rsid w:val="00DB0867"/>
    <w:rsid w:val="00DB0A73"/>
    <w:rsid w:val="00DB0D42"/>
    <w:rsid w:val="00DB0DA2"/>
    <w:rsid w:val="00DB0EC1"/>
    <w:rsid w:val="00DB1045"/>
    <w:rsid w:val="00DB19AA"/>
    <w:rsid w:val="00DB1C1F"/>
    <w:rsid w:val="00DB1D7F"/>
    <w:rsid w:val="00DB2173"/>
    <w:rsid w:val="00DB2295"/>
    <w:rsid w:val="00DB24A6"/>
    <w:rsid w:val="00DB2683"/>
    <w:rsid w:val="00DB286D"/>
    <w:rsid w:val="00DB3076"/>
    <w:rsid w:val="00DB316F"/>
    <w:rsid w:val="00DB336B"/>
    <w:rsid w:val="00DB3387"/>
    <w:rsid w:val="00DB35ED"/>
    <w:rsid w:val="00DB3776"/>
    <w:rsid w:val="00DB38B4"/>
    <w:rsid w:val="00DB38C6"/>
    <w:rsid w:val="00DB38E5"/>
    <w:rsid w:val="00DB3CE0"/>
    <w:rsid w:val="00DB3F18"/>
    <w:rsid w:val="00DB405F"/>
    <w:rsid w:val="00DB42AC"/>
    <w:rsid w:val="00DB4302"/>
    <w:rsid w:val="00DB43D5"/>
    <w:rsid w:val="00DB43E1"/>
    <w:rsid w:val="00DB447B"/>
    <w:rsid w:val="00DB4525"/>
    <w:rsid w:val="00DB4607"/>
    <w:rsid w:val="00DB4700"/>
    <w:rsid w:val="00DB4717"/>
    <w:rsid w:val="00DB486E"/>
    <w:rsid w:val="00DB4AA5"/>
    <w:rsid w:val="00DB4D54"/>
    <w:rsid w:val="00DB575A"/>
    <w:rsid w:val="00DB57CF"/>
    <w:rsid w:val="00DB62ED"/>
    <w:rsid w:val="00DB6626"/>
    <w:rsid w:val="00DB6962"/>
    <w:rsid w:val="00DB69A9"/>
    <w:rsid w:val="00DB6CFC"/>
    <w:rsid w:val="00DB6D07"/>
    <w:rsid w:val="00DB7312"/>
    <w:rsid w:val="00DB742E"/>
    <w:rsid w:val="00DB7780"/>
    <w:rsid w:val="00DB7944"/>
    <w:rsid w:val="00DB7B6D"/>
    <w:rsid w:val="00DC0339"/>
    <w:rsid w:val="00DC053A"/>
    <w:rsid w:val="00DC0834"/>
    <w:rsid w:val="00DC0FEC"/>
    <w:rsid w:val="00DC14D6"/>
    <w:rsid w:val="00DC17FB"/>
    <w:rsid w:val="00DC219E"/>
    <w:rsid w:val="00DC21D1"/>
    <w:rsid w:val="00DC235C"/>
    <w:rsid w:val="00DC2389"/>
    <w:rsid w:val="00DC2565"/>
    <w:rsid w:val="00DC2586"/>
    <w:rsid w:val="00DC25C6"/>
    <w:rsid w:val="00DC2679"/>
    <w:rsid w:val="00DC26B0"/>
    <w:rsid w:val="00DC281E"/>
    <w:rsid w:val="00DC48E1"/>
    <w:rsid w:val="00DC4A46"/>
    <w:rsid w:val="00DC4AC3"/>
    <w:rsid w:val="00DC52A0"/>
    <w:rsid w:val="00DC54A1"/>
    <w:rsid w:val="00DC5746"/>
    <w:rsid w:val="00DC57C8"/>
    <w:rsid w:val="00DC5A1F"/>
    <w:rsid w:val="00DC5CB4"/>
    <w:rsid w:val="00DC5DC5"/>
    <w:rsid w:val="00DC5E93"/>
    <w:rsid w:val="00DC61EE"/>
    <w:rsid w:val="00DC6231"/>
    <w:rsid w:val="00DC62FE"/>
    <w:rsid w:val="00DC63A6"/>
    <w:rsid w:val="00DC642D"/>
    <w:rsid w:val="00DC6709"/>
    <w:rsid w:val="00DC69D3"/>
    <w:rsid w:val="00DC6CDD"/>
    <w:rsid w:val="00DC6D29"/>
    <w:rsid w:val="00DC6F33"/>
    <w:rsid w:val="00DC75CF"/>
    <w:rsid w:val="00DC75D2"/>
    <w:rsid w:val="00DC75EF"/>
    <w:rsid w:val="00DC7657"/>
    <w:rsid w:val="00DC7908"/>
    <w:rsid w:val="00DC7B58"/>
    <w:rsid w:val="00DC7B5A"/>
    <w:rsid w:val="00DC7F18"/>
    <w:rsid w:val="00DD04E3"/>
    <w:rsid w:val="00DD0AE9"/>
    <w:rsid w:val="00DD0BE7"/>
    <w:rsid w:val="00DD0C0A"/>
    <w:rsid w:val="00DD0CC2"/>
    <w:rsid w:val="00DD0DFA"/>
    <w:rsid w:val="00DD0EF8"/>
    <w:rsid w:val="00DD0F29"/>
    <w:rsid w:val="00DD11CB"/>
    <w:rsid w:val="00DD13B8"/>
    <w:rsid w:val="00DD14A6"/>
    <w:rsid w:val="00DD19F7"/>
    <w:rsid w:val="00DD1A8C"/>
    <w:rsid w:val="00DD1E84"/>
    <w:rsid w:val="00DD1F2F"/>
    <w:rsid w:val="00DD2063"/>
    <w:rsid w:val="00DD23A7"/>
    <w:rsid w:val="00DD25C0"/>
    <w:rsid w:val="00DD25D5"/>
    <w:rsid w:val="00DD2747"/>
    <w:rsid w:val="00DD279B"/>
    <w:rsid w:val="00DD27BC"/>
    <w:rsid w:val="00DD2803"/>
    <w:rsid w:val="00DD285B"/>
    <w:rsid w:val="00DD2A4A"/>
    <w:rsid w:val="00DD2B64"/>
    <w:rsid w:val="00DD2BD6"/>
    <w:rsid w:val="00DD2D58"/>
    <w:rsid w:val="00DD2ECB"/>
    <w:rsid w:val="00DD2F00"/>
    <w:rsid w:val="00DD2F4F"/>
    <w:rsid w:val="00DD2FB3"/>
    <w:rsid w:val="00DD30FA"/>
    <w:rsid w:val="00DD3124"/>
    <w:rsid w:val="00DD319D"/>
    <w:rsid w:val="00DD33B7"/>
    <w:rsid w:val="00DD3AF5"/>
    <w:rsid w:val="00DD3BD2"/>
    <w:rsid w:val="00DD3E28"/>
    <w:rsid w:val="00DD40E4"/>
    <w:rsid w:val="00DD41C5"/>
    <w:rsid w:val="00DD4308"/>
    <w:rsid w:val="00DD4477"/>
    <w:rsid w:val="00DD4AAB"/>
    <w:rsid w:val="00DD4C4A"/>
    <w:rsid w:val="00DD4E2E"/>
    <w:rsid w:val="00DD4E64"/>
    <w:rsid w:val="00DD578B"/>
    <w:rsid w:val="00DD59EF"/>
    <w:rsid w:val="00DD5D1C"/>
    <w:rsid w:val="00DD5F27"/>
    <w:rsid w:val="00DD6141"/>
    <w:rsid w:val="00DD61CF"/>
    <w:rsid w:val="00DD6376"/>
    <w:rsid w:val="00DD68A6"/>
    <w:rsid w:val="00DD6BD0"/>
    <w:rsid w:val="00DD7410"/>
    <w:rsid w:val="00DD743A"/>
    <w:rsid w:val="00DD7704"/>
    <w:rsid w:val="00DD77DD"/>
    <w:rsid w:val="00DD7A1D"/>
    <w:rsid w:val="00DD7B7C"/>
    <w:rsid w:val="00DE0705"/>
    <w:rsid w:val="00DE0825"/>
    <w:rsid w:val="00DE0897"/>
    <w:rsid w:val="00DE0B96"/>
    <w:rsid w:val="00DE0CB0"/>
    <w:rsid w:val="00DE0CF7"/>
    <w:rsid w:val="00DE0F30"/>
    <w:rsid w:val="00DE1019"/>
    <w:rsid w:val="00DE1024"/>
    <w:rsid w:val="00DE103D"/>
    <w:rsid w:val="00DE13B2"/>
    <w:rsid w:val="00DE1479"/>
    <w:rsid w:val="00DE158F"/>
    <w:rsid w:val="00DE19B4"/>
    <w:rsid w:val="00DE19B5"/>
    <w:rsid w:val="00DE1AEB"/>
    <w:rsid w:val="00DE1B22"/>
    <w:rsid w:val="00DE202E"/>
    <w:rsid w:val="00DE218C"/>
    <w:rsid w:val="00DE252A"/>
    <w:rsid w:val="00DE28B8"/>
    <w:rsid w:val="00DE28E0"/>
    <w:rsid w:val="00DE2D16"/>
    <w:rsid w:val="00DE2E42"/>
    <w:rsid w:val="00DE3071"/>
    <w:rsid w:val="00DE3912"/>
    <w:rsid w:val="00DE39B9"/>
    <w:rsid w:val="00DE39DA"/>
    <w:rsid w:val="00DE3A1E"/>
    <w:rsid w:val="00DE3BDE"/>
    <w:rsid w:val="00DE3C9C"/>
    <w:rsid w:val="00DE3DF8"/>
    <w:rsid w:val="00DE3FAB"/>
    <w:rsid w:val="00DE4189"/>
    <w:rsid w:val="00DE43D7"/>
    <w:rsid w:val="00DE46A3"/>
    <w:rsid w:val="00DE4C0B"/>
    <w:rsid w:val="00DE4CEC"/>
    <w:rsid w:val="00DE4D5E"/>
    <w:rsid w:val="00DE4DB3"/>
    <w:rsid w:val="00DE50A1"/>
    <w:rsid w:val="00DE512D"/>
    <w:rsid w:val="00DE5439"/>
    <w:rsid w:val="00DE582D"/>
    <w:rsid w:val="00DE58C7"/>
    <w:rsid w:val="00DE58FF"/>
    <w:rsid w:val="00DE6163"/>
    <w:rsid w:val="00DE61B1"/>
    <w:rsid w:val="00DE6848"/>
    <w:rsid w:val="00DE6885"/>
    <w:rsid w:val="00DE6A0B"/>
    <w:rsid w:val="00DE6C9A"/>
    <w:rsid w:val="00DE6EA8"/>
    <w:rsid w:val="00DE6FBF"/>
    <w:rsid w:val="00DE6FFB"/>
    <w:rsid w:val="00DE70D8"/>
    <w:rsid w:val="00DE71CC"/>
    <w:rsid w:val="00DE7AA0"/>
    <w:rsid w:val="00DE7F83"/>
    <w:rsid w:val="00DF012A"/>
    <w:rsid w:val="00DF015C"/>
    <w:rsid w:val="00DF035D"/>
    <w:rsid w:val="00DF065E"/>
    <w:rsid w:val="00DF0689"/>
    <w:rsid w:val="00DF0741"/>
    <w:rsid w:val="00DF0812"/>
    <w:rsid w:val="00DF0823"/>
    <w:rsid w:val="00DF08A2"/>
    <w:rsid w:val="00DF08D1"/>
    <w:rsid w:val="00DF0BF1"/>
    <w:rsid w:val="00DF0E07"/>
    <w:rsid w:val="00DF100E"/>
    <w:rsid w:val="00DF1355"/>
    <w:rsid w:val="00DF1582"/>
    <w:rsid w:val="00DF15F7"/>
    <w:rsid w:val="00DF165A"/>
    <w:rsid w:val="00DF191E"/>
    <w:rsid w:val="00DF1925"/>
    <w:rsid w:val="00DF1A3F"/>
    <w:rsid w:val="00DF2279"/>
    <w:rsid w:val="00DF25ED"/>
    <w:rsid w:val="00DF26D7"/>
    <w:rsid w:val="00DF287F"/>
    <w:rsid w:val="00DF2996"/>
    <w:rsid w:val="00DF2E9C"/>
    <w:rsid w:val="00DF32EA"/>
    <w:rsid w:val="00DF335A"/>
    <w:rsid w:val="00DF335D"/>
    <w:rsid w:val="00DF34DE"/>
    <w:rsid w:val="00DF3690"/>
    <w:rsid w:val="00DF37B4"/>
    <w:rsid w:val="00DF3A05"/>
    <w:rsid w:val="00DF3B17"/>
    <w:rsid w:val="00DF440D"/>
    <w:rsid w:val="00DF44D1"/>
    <w:rsid w:val="00DF4911"/>
    <w:rsid w:val="00DF4A85"/>
    <w:rsid w:val="00DF4D5C"/>
    <w:rsid w:val="00DF5160"/>
    <w:rsid w:val="00DF5502"/>
    <w:rsid w:val="00DF5A6F"/>
    <w:rsid w:val="00DF5B52"/>
    <w:rsid w:val="00DF5B5F"/>
    <w:rsid w:val="00DF5B71"/>
    <w:rsid w:val="00DF5BF7"/>
    <w:rsid w:val="00DF5BFF"/>
    <w:rsid w:val="00DF5E24"/>
    <w:rsid w:val="00DF5EB8"/>
    <w:rsid w:val="00DF62F2"/>
    <w:rsid w:val="00DF6365"/>
    <w:rsid w:val="00DF6429"/>
    <w:rsid w:val="00DF6802"/>
    <w:rsid w:val="00DF71A0"/>
    <w:rsid w:val="00DF7407"/>
    <w:rsid w:val="00DF7448"/>
    <w:rsid w:val="00DF7DBA"/>
    <w:rsid w:val="00E005E5"/>
    <w:rsid w:val="00E005EB"/>
    <w:rsid w:val="00E00697"/>
    <w:rsid w:val="00E00742"/>
    <w:rsid w:val="00E0094C"/>
    <w:rsid w:val="00E00AC3"/>
    <w:rsid w:val="00E00B2E"/>
    <w:rsid w:val="00E00CEE"/>
    <w:rsid w:val="00E00FF9"/>
    <w:rsid w:val="00E011C4"/>
    <w:rsid w:val="00E01378"/>
    <w:rsid w:val="00E015D3"/>
    <w:rsid w:val="00E01678"/>
    <w:rsid w:val="00E01685"/>
    <w:rsid w:val="00E01BA4"/>
    <w:rsid w:val="00E01BC8"/>
    <w:rsid w:val="00E01CA0"/>
    <w:rsid w:val="00E01CD2"/>
    <w:rsid w:val="00E01CE5"/>
    <w:rsid w:val="00E0208B"/>
    <w:rsid w:val="00E02488"/>
    <w:rsid w:val="00E02494"/>
    <w:rsid w:val="00E02C49"/>
    <w:rsid w:val="00E02F20"/>
    <w:rsid w:val="00E02F79"/>
    <w:rsid w:val="00E02FCA"/>
    <w:rsid w:val="00E034A2"/>
    <w:rsid w:val="00E039A4"/>
    <w:rsid w:val="00E03D1D"/>
    <w:rsid w:val="00E04339"/>
    <w:rsid w:val="00E04410"/>
    <w:rsid w:val="00E04A77"/>
    <w:rsid w:val="00E04BE5"/>
    <w:rsid w:val="00E0580E"/>
    <w:rsid w:val="00E05E03"/>
    <w:rsid w:val="00E0622C"/>
    <w:rsid w:val="00E06D46"/>
    <w:rsid w:val="00E06E2A"/>
    <w:rsid w:val="00E06EE0"/>
    <w:rsid w:val="00E07031"/>
    <w:rsid w:val="00E070F6"/>
    <w:rsid w:val="00E0724F"/>
    <w:rsid w:val="00E07869"/>
    <w:rsid w:val="00E07918"/>
    <w:rsid w:val="00E07A4C"/>
    <w:rsid w:val="00E07AAE"/>
    <w:rsid w:val="00E07F70"/>
    <w:rsid w:val="00E101D8"/>
    <w:rsid w:val="00E10337"/>
    <w:rsid w:val="00E10444"/>
    <w:rsid w:val="00E10C1D"/>
    <w:rsid w:val="00E10CF8"/>
    <w:rsid w:val="00E11A73"/>
    <w:rsid w:val="00E11F88"/>
    <w:rsid w:val="00E12153"/>
    <w:rsid w:val="00E125DC"/>
    <w:rsid w:val="00E126FF"/>
    <w:rsid w:val="00E12A5D"/>
    <w:rsid w:val="00E12BB2"/>
    <w:rsid w:val="00E12D43"/>
    <w:rsid w:val="00E12F5C"/>
    <w:rsid w:val="00E1308B"/>
    <w:rsid w:val="00E130DE"/>
    <w:rsid w:val="00E130F7"/>
    <w:rsid w:val="00E13124"/>
    <w:rsid w:val="00E13305"/>
    <w:rsid w:val="00E1344F"/>
    <w:rsid w:val="00E134EC"/>
    <w:rsid w:val="00E135EB"/>
    <w:rsid w:val="00E139C3"/>
    <w:rsid w:val="00E142EC"/>
    <w:rsid w:val="00E1471E"/>
    <w:rsid w:val="00E14732"/>
    <w:rsid w:val="00E14740"/>
    <w:rsid w:val="00E1487D"/>
    <w:rsid w:val="00E149B3"/>
    <w:rsid w:val="00E14C18"/>
    <w:rsid w:val="00E14D17"/>
    <w:rsid w:val="00E14FA9"/>
    <w:rsid w:val="00E15395"/>
    <w:rsid w:val="00E1582B"/>
    <w:rsid w:val="00E15BAF"/>
    <w:rsid w:val="00E15F6E"/>
    <w:rsid w:val="00E15F9D"/>
    <w:rsid w:val="00E16273"/>
    <w:rsid w:val="00E166AE"/>
    <w:rsid w:val="00E166B8"/>
    <w:rsid w:val="00E17165"/>
    <w:rsid w:val="00E1724B"/>
    <w:rsid w:val="00E179E8"/>
    <w:rsid w:val="00E17EF6"/>
    <w:rsid w:val="00E17F6A"/>
    <w:rsid w:val="00E2021A"/>
    <w:rsid w:val="00E2088D"/>
    <w:rsid w:val="00E20BFB"/>
    <w:rsid w:val="00E20C7B"/>
    <w:rsid w:val="00E20DB6"/>
    <w:rsid w:val="00E211DD"/>
    <w:rsid w:val="00E212E1"/>
    <w:rsid w:val="00E21764"/>
    <w:rsid w:val="00E2193C"/>
    <w:rsid w:val="00E2195F"/>
    <w:rsid w:val="00E21C81"/>
    <w:rsid w:val="00E21CEB"/>
    <w:rsid w:val="00E21DF7"/>
    <w:rsid w:val="00E2207E"/>
    <w:rsid w:val="00E22094"/>
    <w:rsid w:val="00E227AB"/>
    <w:rsid w:val="00E22AD0"/>
    <w:rsid w:val="00E22B4F"/>
    <w:rsid w:val="00E2334D"/>
    <w:rsid w:val="00E23355"/>
    <w:rsid w:val="00E233E1"/>
    <w:rsid w:val="00E2357C"/>
    <w:rsid w:val="00E2378E"/>
    <w:rsid w:val="00E23FD1"/>
    <w:rsid w:val="00E240F3"/>
    <w:rsid w:val="00E246E8"/>
    <w:rsid w:val="00E24B04"/>
    <w:rsid w:val="00E24FC2"/>
    <w:rsid w:val="00E24FEA"/>
    <w:rsid w:val="00E25071"/>
    <w:rsid w:val="00E253C3"/>
    <w:rsid w:val="00E25609"/>
    <w:rsid w:val="00E2564A"/>
    <w:rsid w:val="00E25708"/>
    <w:rsid w:val="00E25922"/>
    <w:rsid w:val="00E25C47"/>
    <w:rsid w:val="00E25C51"/>
    <w:rsid w:val="00E25EB0"/>
    <w:rsid w:val="00E26A68"/>
    <w:rsid w:val="00E26CCE"/>
    <w:rsid w:val="00E26DE0"/>
    <w:rsid w:val="00E26E8C"/>
    <w:rsid w:val="00E26FB7"/>
    <w:rsid w:val="00E270F9"/>
    <w:rsid w:val="00E27354"/>
    <w:rsid w:val="00E273A5"/>
    <w:rsid w:val="00E27B36"/>
    <w:rsid w:val="00E27DBA"/>
    <w:rsid w:val="00E30783"/>
    <w:rsid w:val="00E308EE"/>
    <w:rsid w:val="00E30953"/>
    <w:rsid w:val="00E30C3B"/>
    <w:rsid w:val="00E310E0"/>
    <w:rsid w:val="00E3112D"/>
    <w:rsid w:val="00E31396"/>
    <w:rsid w:val="00E319D5"/>
    <w:rsid w:val="00E31B12"/>
    <w:rsid w:val="00E31F0E"/>
    <w:rsid w:val="00E31FA0"/>
    <w:rsid w:val="00E3219A"/>
    <w:rsid w:val="00E32421"/>
    <w:rsid w:val="00E32492"/>
    <w:rsid w:val="00E324D3"/>
    <w:rsid w:val="00E32903"/>
    <w:rsid w:val="00E32E2E"/>
    <w:rsid w:val="00E33034"/>
    <w:rsid w:val="00E332A6"/>
    <w:rsid w:val="00E332B6"/>
    <w:rsid w:val="00E33643"/>
    <w:rsid w:val="00E339CB"/>
    <w:rsid w:val="00E3427E"/>
    <w:rsid w:val="00E343E2"/>
    <w:rsid w:val="00E34BEF"/>
    <w:rsid w:val="00E34CFC"/>
    <w:rsid w:val="00E34F48"/>
    <w:rsid w:val="00E35000"/>
    <w:rsid w:val="00E3530D"/>
    <w:rsid w:val="00E3578C"/>
    <w:rsid w:val="00E357ED"/>
    <w:rsid w:val="00E3599F"/>
    <w:rsid w:val="00E35F1F"/>
    <w:rsid w:val="00E36102"/>
    <w:rsid w:val="00E36260"/>
    <w:rsid w:val="00E36550"/>
    <w:rsid w:val="00E36643"/>
    <w:rsid w:val="00E3679E"/>
    <w:rsid w:val="00E36B7A"/>
    <w:rsid w:val="00E36C2E"/>
    <w:rsid w:val="00E36CEF"/>
    <w:rsid w:val="00E3743E"/>
    <w:rsid w:val="00E37469"/>
    <w:rsid w:val="00E3761F"/>
    <w:rsid w:val="00E37702"/>
    <w:rsid w:val="00E37795"/>
    <w:rsid w:val="00E37888"/>
    <w:rsid w:val="00E37D88"/>
    <w:rsid w:val="00E37E46"/>
    <w:rsid w:val="00E401CA"/>
    <w:rsid w:val="00E4056F"/>
    <w:rsid w:val="00E4082D"/>
    <w:rsid w:val="00E40861"/>
    <w:rsid w:val="00E408B5"/>
    <w:rsid w:val="00E40DA9"/>
    <w:rsid w:val="00E40F13"/>
    <w:rsid w:val="00E41140"/>
    <w:rsid w:val="00E4115A"/>
    <w:rsid w:val="00E412DB"/>
    <w:rsid w:val="00E412DC"/>
    <w:rsid w:val="00E412E1"/>
    <w:rsid w:val="00E41379"/>
    <w:rsid w:val="00E41482"/>
    <w:rsid w:val="00E41618"/>
    <w:rsid w:val="00E418FC"/>
    <w:rsid w:val="00E41B5C"/>
    <w:rsid w:val="00E41BBE"/>
    <w:rsid w:val="00E41C81"/>
    <w:rsid w:val="00E41EFB"/>
    <w:rsid w:val="00E420C6"/>
    <w:rsid w:val="00E42197"/>
    <w:rsid w:val="00E422C4"/>
    <w:rsid w:val="00E4258A"/>
    <w:rsid w:val="00E426E8"/>
    <w:rsid w:val="00E428F1"/>
    <w:rsid w:val="00E42C1E"/>
    <w:rsid w:val="00E42C49"/>
    <w:rsid w:val="00E42D4B"/>
    <w:rsid w:val="00E4312B"/>
    <w:rsid w:val="00E43741"/>
    <w:rsid w:val="00E439C1"/>
    <w:rsid w:val="00E43D3A"/>
    <w:rsid w:val="00E43D43"/>
    <w:rsid w:val="00E43EE9"/>
    <w:rsid w:val="00E44023"/>
    <w:rsid w:val="00E4531A"/>
    <w:rsid w:val="00E4568E"/>
    <w:rsid w:val="00E45903"/>
    <w:rsid w:val="00E45A09"/>
    <w:rsid w:val="00E45BC1"/>
    <w:rsid w:val="00E45DB7"/>
    <w:rsid w:val="00E46079"/>
    <w:rsid w:val="00E461A4"/>
    <w:rsid w:val="00E461C1"/>
    <w:rsid w:val="00E461D0"/>
    <w:rsid w:val="00E46204"/>
    <w:rsid w:val="00E462BB"/>
    <w:rsid w:val="00E46326"/>
    <w:rsid w:val="00E463FE"/>
    <w:rsid w:val="00E4667D"/>
    <w:rsid w:val="00E46686"/>
    <w:rsid w:val="00E466DB"/>
    <w:rsid w:val="00E46A36"/>
    <w:rsid w:val="00E46D61"/>
    <w:rsid w:val="00E46DB5"/>
    <w:rsid w:val="00E46E84"/>
    <w:rsid w:val="00E46F30"/>
    <w:rsid w:val="00E46FE4"/>
    <w:rsid w:val="00E474C3"/>
    <w:rsid w:val="00E477A3"/>
    <w:rsid w:val="00E47903"/>
    <w:rsid w:val="00E47B0A"/>
    <w:rsid w:val="00E47F64"/>
    <w:rsid w:val="00E500A4"/>
    <w:rsid w:val="00E50341"/>
    <w:rsid w:val="00E505C4"/>
    <w:rsid w:val="00E50631"/>
    <w:rsid w:val="00E50BA2"/>
    <w:rsid w:val="00E50D7C"/>
    <w:rsid w:val="00E510A0"/>
    <w:rsid w:val="00E5134F"/>
    <w:rsid w:val="00E513A5"/>
    <w:rsid w:val="00E51A91"/>
    <w:rsid w:val="00E51B16"/>
    <w:rsid w:val="00E51B7B"/>
    <w:rsid w:val="00E51C43"/>
    <w:rsid w:val="00E51FA0"/>
    <w:rsid w:val="00E522DA"/>
    <w:rsid w:val="00E522FF"/>
    <w:rsid w:val="00E524CA"/>
    <w:rsid w:val="00E527B3"/>
    <w:rsid w:val="00E52881"/>
    <w:rsid w:val="00E52EF1"/>
    <w:rsid w:val="00E530DC"/>
    <w:rsid w:val="00E53180"/>
    <w:rsid w:val="00E53430"/>
    <w:rsid w:val="00E534D7"/>
    <w:rsid w:val="00E53509"/>
    <w:rsid w:val="00E538D9"/>
    <w:rsid w:val="00E53AB7"/>
    <w:rsid w:val="00E53AFB"/>
    <w:rsid w:val="00E53B18"/>
    <w:rsid w:val="00E53C14"/>
    <w:rsid w:val="00E53EF6"/>
    <w:rsid w:val="00E53F3C"/>
    <w:rsid w:val="00E53FBA"/>
    <w:rsid w:val="00E542B9"/>
    <w:rsid w:val="00E5450D"/>
    <w:rsid w:val="00E54672"/>
    <w:rsid w:val="00E54774"/>
    <w:rsid w:val="00E5561C"/>
    <w:rsid w:val="00E55638"/>
    <w:rsid w:val="00E557E9"/>
    <w:rsid w:val="00E55BF7"/>
    <w:rsid w:val="00E5610F"/>
    <w:rsid w:val="00E5616D"/>
    <w:rsid w:val="00E56261"/>
    <w:rsid w:val="00E5627C"/>
    <w:rsid w:val="00E56292"/>
    <w:rsid w:val="00E5631B"/>
    <w:rsid w:val="00E569CD"/>
    <w:rsid w:val="00E569D1"/>
    <w:rsid w:val="00E56AE0"/>
    <w:rsid w:val="00E56BA0"/>
    <w:rsid w:val="00E56BC5"/>
    <w:rsid w:val="00E56DE3"/>
    <w:rsid w:val="00E57067"/>
    <w:rsid w:val="00E5712D"/>
    <w:rsid w:val="00E57234"/>
    <w:rsid w:val="00E57675"/>
    <w:rsid w:val="00E576DB"/>
    <w:rsid w:val="00E57703"/>
    <w:rsid w:val="00E5770C"/>
    <w:rsid w:val="00E57AAD"/>
    <w:rsid w:val="00E57B74"/>
    <w:rsid w:val="00E57D6F"/>
    <w:rsid w:val="00E57DE6"/>
    <w:rsid w:val="00E600C7"/>
    <w:rsid w:val="00E60B16"/>
    <w:rsid w:val="00E60CBE"/>
    <w:rsid w:val="00E60D1E"/>
    <w:rsid w:val="00E60F00"/>
    <w:rsid w:val="00E60F06"/>
    <w:rsid w:val="00E61353"/>
    <w:rsid w:val="00E6171E"/>
    <w:rsid w:val="00E61966"/>
    <w:rsid w:val="00E61BB3"/>
    <w:rsid w:val="00E61CED"/>
    <w:rsid w:val="00E61FEA"/>
    <w:rsid w:val="00E622E8"/>
    <w:rsid w:val="00E62909"/>
    <w:rsid w:val="00E62ABC"/>
    <w:rsid w:val="00E62D83"/>
    <w:rsid w:val="00E62E15"/>
    <w:rsid w:val="00E6303D"/>
    <w:rsid w:val="00E630F9"/>
    <w:rsid w:val="00E631F9"/>
    <w:rsid w:val="00E635DF"/>
    <w:rsid w:val="00E635ED"/>
    <w:rsid w:val="00E63640"/>
    <w:rsid w:val="00E6365D"/>
    <w:rsid w:val="00E63719"/>
    <w:rsid w:val="00E63720"/>
    <w:rsid w:val="00E63943"/>
    <w:rsid w:val="00E63B8D"/>
    <w:rsid w:val="00E63C97"/>
    <w:rsid w:val="00E63DF9"/>
    <w:rsid w:val="00E64043"/>
    <w:rsid w:val="00E64990"/>
    <w:rsid w:val="00E64A0F"/>
    <w:rsid w:val="00E64A47"/>
    <w:rsid w:val="00E64AC6"/>
    <w:rsid w:val="00E64EB3"/>
    <w:rsid w:val="00E64F6B"/>
    <w:rsid w:val="00E6513A"/>
    <w:rsid w:val="00E65313"/>
    <w:rsid w:val="00E65650"/>
    <w:rsid w:val="00E6583F"/>
    <w:rsid w:val="00E6585C"/>
    <w:rsid w:val="00E65883"/>
    <w:rsid w:val="00E65C40"/>
    <w:rsid w:val="00E660DB"/>
    <w:rsid w:val="00E66326"/>
    <w:rsid w:val="00E6655A"/>
    <w:rsid w:val="00E66655"/>
    <w:rsid w:val="00E66E25"/>
    <w:rsid w:val="00E66F65"/>
    <w:rsid w:val="00E67150"/>
    <w:rsid w:val="00E673B8"/>
    <w:rsid w:val="00E674BC"/>
    <w:rsid w:val="00E676B0"/>
    <w:rsid w:val="00E676FF"/>
    <w:rsid w:val="00E67823"/>
    <w:rsid w:val="00E679D1"/>
    <w:rsid w:val="00E67DC1"/>
    <w:rsid w:val="00E67F80"/>
    <w:rsid w:val="00E700A1"/>
    <w:rsid w:val="00E700CA"/>
    <w:rsid w:val="00E70455"/>
    <w:rsid w:val="00E70A13"/>
    <w:rsid w:val="00E70A32"/>
    <w:rsid w:val="00E70C6E"/>
    <w:rsid w:val="00E71034"/>
    <w:rsid w:val="00E71799"/>
    <w:rsid w:val="00E71969"/>
    <w:rsid w:val="00E71C93"/>
    <w:rsid w:val="00E71DEB"/>
    <w:rsid w:val="00E71E05"/>
    <w:rsid w:val="00E7200C"/>
    <w:rsid w:val="00E72386"/>
    <w:rsid w:val="00E727C7"/>
    <w:rsid w:val="00E727E7"/>
    <w:rsid w:val="00E72842"/>
    <w:rsid w:val="00E73139"/>
    <w:rsid w:val="00E73352"/>
    <w:rsid w:val="00E7357F"/>
    <w:rsid w:val="00E73E43"/>
    <w:rsid w:val="00E74150"/>
    <w:rsid w:val="00E74163"/>
    <w:rsid w:val="00E744AA"/>
    <w:rsid w:val="00E744E2"/>
    <w:rsid w:val="00E74524"/>
    <w:rsid w:val="00E747D4"/>
    <w:rsid w:val="00E7491F"/>
    <w:rsid w:val="00E74959"/>
    <w:rsid w:val="00E74B92"/>
    <w:rsid w:val="00E74CB7"/>
    <w:rsid w:val="00E74DB3"/>
    <w:rsid w:val="00E74E6C"/>
    <w:rsid w:val="00E74F1E"/>
    <w:rsid w:val="00E752E3"/>
    <w:rsid w:val="00E75724"/>
    <w:rsid w:val="00E75B62"/>
    <w:rsid w:val="00E75DFD"/>
    <w:rsid w:val="00E75F07"/>
    <w:rsid w:val="00E75F19"/>
    <w:rsid w:val="00E7628A"/>
    <w:rsid w:val="00E765C0"/>
    <w:rsid w:val="00E76713"/>
    <w:rsid w:val="00E76876"/>
    <w:rsid w:val="00E768F7"/>
    <w:rsid w:val="00E76B0E"/>
    <w:rsid w:val="00E776B2"/>
    <w:rsid w:val="00E77750"/>
    <w:rsid w:val="00E77866"/>
    <w:rsid w:val="00E77BCF"/>
    <w:rsid w:val="00E77DFC"/>
    <w:rsid w:val="00E77FA5"/>
    <w:rsid w:val="00E77FF6"/>
    <w:rsid w:val="00E8003F"/>
    <w:rsid w:val="00E80152"/>
    <w:rsid w:val="00E8019B"/>
    <w:rsid w:val="00E80944"/>
    <w:rsid w:val="00E809E8"/>
    <w:rsid w:val="00E80A60"/>
    <w:rsid w:val="00E80B9D"/>
    <w:rsid w:val="00E80D00"/>
    <w:rsid w:val="00E80FF3"/>
    <w:rsid w:val="00E810AF"/>
    <w:rsid w:val="00E816F6"/>
    <w:rsid w:val="00E81831"/>
    <w:rsid w:val="00E818C6"/>
    <w:rsid w:val="00E8191E"/>
    <w:rsid w:val="00E819D5"/>
    <w:rsid w:val="00E819F5"/>
    <w:rsid w:val="00E81B1D"/>
    <w:rsid w:val="00E81E19"/>
    <w:rsid w:val="00E81FAF"/>
    <w:rsid w:val="00E822DE"/>
    <w:rsid w:val="00E82566"/>
    <w:rsid w:val="00E82637"/>
    <w:rsid w:val="00E82962"/>
    <w:rsid w:val="00E82DC4"/>
    <w:rsid w:val="00E82EF4"/>
    <w:rsid w:val="00E8313B"/>
    <w:rsid w:val="00E832AF"/>
    <w:rsid w:val="00E833A8"/>
    <w:rsid w:val="00E8388A"/>
    <w:rsid w:val="00E83D1C"/>
    <w:rsid w:val="00E83D85"/>
    <w:rsid w:val="00E843F8"/>
    <w:rsid w:val="00E84492"/>
    <w:rsid w:val="00E844E9"/>
    <w:rsid w:val="00E84675"/>
    <w:rsid w:val="00E84873"/>
    <w:rsid w:val="00E848F9"/>
    <w:rsid w:val="00E84E31"/>
    <w:rsid w:val="00E84E8B"/>
    <w:rsid w:val="00E84E9D"/>
    <w:rsid w:val="00E851B0"/>
    <w:rsid w:val="00E855FD"/>
    <w:rsid w:val="00E856C5"/>
    <w:rsid w:val="00E85943"/>
    <w:rsid w:val="00E85C0E"/>
    <w:rsid w:val="00E861A6"/>
    <w:rsid w:val="00E861F3"/>
    <w:rsid w:val="00E86817"/>
    <w:rsid w:val="00E86AA9"/>
    <w:rsid w:val="00E86B9C"/>
    <w:rsid w:val="00E86E31"/>
    <w:rsid w:val="00E8787F"/>
    <w:rsid w:val="00E879DF"/>
    <w:rsid w:val="00E87AA9"/>
    <w:rsid w:val="00E87B8A"/>
    <w:rsid w:val="00E87CD9"/>
    <w:rsid w:val="00E87E34"/>
    <w:rsid w:val="00E87EFA"/>
    <w:rsid w:val="00E9012C"/>
    <w:rsid w:val="00E902CC"/>
    <w:rsid w:val="00E9050E"/>
    <w:rsid w:val="00E90F40"/>
    <w:rsid w:val="00E90FAA"/>
    <w:rsid w:val="00E91126"/>
    <w:rsid w:val="00E91165"/>
    <w:rsid w:val="00E91225"/>
    <w:rsid w:val="00E91280"/>
    <w:rsid w:val="00E91350"/>
    <w:rsid w:val="00E9143D"/>
    <w:rsid w:val="00E92230"/>
    <w:rsid w:val="00E92540"/>
    <w:rsid w:val="00E92820"/>
    <w:rsid w:val="00E9295C"/>
    <w:rsid w:val="00E92F24"/>
    <w:rsid w:val="00E932C7"/>
    <w:rsid w:val="00E93472"/>
    <w:rsid w:val="00E934D4"/>
    <w:rsid w:val="00E93634"/>
    <w:rsid w:val="00E93745"/>
    <w:rsid w:val="00E938DE"/>
    <w:rsid w:val="00E93A84"/>
    <w:rsid w:val="00E93AD7"/>
    <w:rsid w:val="00E94DD7"/>
    <w:rsid w:val="00E94F7E"/>
    <w:rsid w:val="00E9538A"/>
    <w:rsid w:val="00E95559"/>
    <w:rsid w:val="00E955C8"/>
    <w:rsid w:val="00E957EF"/>
    <w:rsid w:val="00E959CC"/>
    <w:rsid w:val="00E95F4A"/>
    <w:rsid w:val="00E962C5"/>
    <w:rsid w:val="00E965D5"/>
    <w:rsid w:val="00E968D0"/>
    <w:rsid w:val="00E96A4A"/>
    <w:rsid w:val="00E96BE2"/>
    <w:rsid w:val="00E96E2B"/>
    <w:rsid w:val="00E97393"/>
    <w:rsid w:val="00E97413"/>
    <w:rsid w:val="00E97847"/>
    <w:rsid w:val="00E97C5A"/>
    <w:rsid w:val="00E97D66"/>
    <w:rsid w:val="00E97E1E"/>
    <w:rsid w:val="00E97F30"/>
    <w:rsid w:val="00E97F3E"/>
    <w:rsid w:val="00E97F43"/>
    <w:rsid w:val="00E97F52"/>
    <w:rsid w:val="00E97F56"/>
    <w:rsid w:val="00EA004B"/>
    <w:rsid w:val="00EA00D2"/>
    <w:rsid w:val="00EA0207"/>
    <w:rsid w:val="00EA03A4"/>
    <w:rsid w:val="00EA07F9"/>
    <w:rsid w:val="00EA0855"/>
    <w:rsid w:val="00EA08FF"/>
    <w:rsid w:val="00EA0AA6"/>
    <w:rsid w:val="00EA0B03"/>
    <w:rsid w:val="00EA0D13"/>
    <w:rsid w:val="00EA1730"/>
    <w:rsid w:val="00EA1A7E"/>
    <w:rsid w:val="00EA1AD0"/>
    <w:rsid w:val="00EA1BA1"/>
    <w:rsid w:val="00EA1F61"/>
    <w:rsid w:val="00EA2317"/>
    <w:rsid w:val="00EA2546"/>
    <w:rsid w:val="00EA25D9"/>
    <w:rsid w:val="00EA2643"/>
    <w:rsid w:val="00EA2A3A"/>
    <w:rsid w:val="00EA2DF8"/>
    <w:rsid w:val="00EA31B9"/>
    <w:rsid w:val="00EA3256"/>
    <w:rsid w:val="00EA3309"/>
    <w:rsid w:val="00EA357F"/>
    <w:rsid w:val="00EA3734"/>
    <w:rsid w:val="00EA37F3"/>
    <w:rsid w:val="00EA3854"/>
    <w:rsid w:val="00EA388A"/>
    <w:rsid w:val="00EA3AB1"/>
    <w:rsid w:val="00EA3E76"/>
    <w:rsid w:val="00EA3F3B"/>
    <w:rsid w:val="00EA402A"/>
    <w:rsid w:val="00EA4398"/>
    <w:rsid w:val="00EA45B7"/>
    <w:rsid w:val="00EA4732"/>
    <w:rsid w:val="00EA47A9"/>
    <w:rsid w:val="00EA47E8"/>
    <w:rsid w:val="00EA48D6"/>
    <w:rsid w:val="00EA4A58"/>
    <w:rsid w:val="00EA4F2C"/>
    <w:rsid w:val="00EA51C5"/>
    <w:rsid w:val="00EA5237"/>
    <w:rsid w:val="00EA52C9"/>
    <w:rsid w:val="00EA548E"/>
    <w:rsid w:val="00EA54C1"/>
    <w:rsid w:val="00EA5637"/>
    <w:rsid w:val="00EA5763"/>
    <w:rsid w:val="00EA59C8"/>
    <w:rsid w:val="00EA5FC3"/>
    <w:rsid w:val="00EA5FF9"/>
    <w:rsid w:val="00EA612C"/>
    <w:rsid w:val="00EA6374"/>
    <w:rsid w:val="00EA662C"/>
    <w:rsid w:val="00EA684B"/>
    <w:rsid w:val="00EA7021"/>
    <w:rsid w:val="00EA708F"/>
    <w:rsid w:val="00EA715E"/>
    <w:rsid w:val="00EA7421"/>
    <w:rsid w:val="00EA7526"/>
    <w:rsid w:val="00EA7667"/>
    <w:rsid w:val="00EA7758"/>
    <w:rsid w:val="00EA77DE"/>
    <w:rsid w:val="00EA79D4"/>
    <w:rsid w:val="00EA7BBB"/>
    <w:rsid w:val="00EA7D6D"/>
    <w:rsid w:val="00EB005B"/>
    <w:rsid w:val="00EB0148"/>
    <w:rsid w:val="00EB0182"/>
    <w:rsid w:val="00EB08C1"/>
    <w:rsid w:val="00EB0A62"/>
    <w:rsid w:val="00EB0B72"/>
    <w:rsid w:val="00EB0CD8"/>
    <w:rsid w:val="00EB0D3F"/>
    <w:rsid w:val="00EB0DFA"/>
    <w:rsid w:val="00EB0E86"/>
    <w:rsid w:val="00EB1000"/>
    <w:rsid w:val="00EB1390"/>
    <w:rsid w:val="00EB172C"/>
    <w:rsid w:val="00EB177E"/>
    <w:rsid w:val="00EB1A39"/>
    <w:rsid w:val="00EB1F35"/>
    <w:rsid w:val="00EB23DB"/>
    <w:rsid w:val="00EB2478"/>
    <w:rsid w:val="00EB25F5"/>
    <w:rsid w:val="00EB303E"/>
    <w:rsid w:val="00EB32E6"/>
    <w:rsid w:val="00EB3356"/>
    <w:rsid w:val="00EB37AF"/>
    <w:rsid w:val="00EB3A51"/>
    <w:rsid w:val="00EB3CFA"/>
    <w:rsid w:val="00EB4076"/>
    <w:rsid w:val="00EB421C"/>
    <w:rsid w:val="00EB440A"/>
    <w:rsid w:val="00EB46F3"/>
    <w:rsid w:val="00EB4964"/>
    <w:rsid w:val="00EB4A17"/>
    <w:rsid w:val="00EB4E35"/>
    <w:rsid w:val="00EB50EE"/>
    <w:rsid w:val="00EB562A"/>
    <w:rsid w:val="00EB581B"/>
    <w:rsid w:val="00EB587A"/>
    <w:rsid w:val="00EB58BD"/>
    <w:rsid w:val="00EB5C58"/>
    <w:rsid w:val="00EB5D9C"/>
    <w:rsid w:val="00EB5DBA"/>
    <w:rsid w:val="00EB605C"/>
    <w:rsid w:val="00EB60DE"/>
    <w:rsid w:val="00EB6161"/>
    <w:rsid w:val="00EB6322"/>
    <w:rsid w:val="00EB6490"/>
    <w:rsid w:val="00EB6C9E"/>
    <w:rsid w:val="00EB6E5C"/>
    <w:rsid w:val="00EB6F94"/>
    <w:rsid w:val="00EB71E8"/>
    <w:rsid w:val="00EB7336"/>
    <w:rsid w:val="00EB7735"/>
    <w:rsid w:val="00EB780E"/>
    <w:rsid w:val="00EC0247"/>
    <w:rsid w:val="00EC045D"/>
    <w:rsid w:val="00EC0499"/>
    <w:rsid w:val="00EC04B6"/>
    <w:rsid w:val="00EC0548"/>
    <w:rsid w:val="00EC0715"/>
    <w:rsid w:val="00EC084F"/>
    <w:rsid w:val="00EC0F62"/>
    <w:rsid w:val="00EC14D2"/>
    <w:rsid w:val="00EC1737"/>
    <w:rsid w:val="00EC1811"/>
    <w:rsid w:val="00EC1FE8"/>
    <w:rsid w:val="00EC21FF"/>
    <w:rsid w:val="00EC2863"/>
    <w:rsid w:val="00EC2AA0"/>
    <w:rsid w:val="00EC2C8A"/>
    <w:rsid w:val="00EC2D99"/>
    <w:rsid w:val="00EC321B"/>
    <w:rsid w:val="00EC34B0"/>
    <w:rsid w:val="00EC34F0"/>
    <w:rsid w:val="00EC36A8"/>
    <w:rsid w:val="00EC36B3"/>
    <w:rsid w:val="00EC36D3"/>
    <w:rsid w:val="00EC37BC"/>
    <w:rsid w:val="00EC37C8"/>
    <w:rsid w:val="00EC3846"/>
    <w:rsid w:val="00EC39A5"/>
    <w:rsid w:val="00EC3DE2"/>
    <w:rsid w:val="00EC3E46"/>
    <w:rsid w:val="00EC4008"/>
    <w:rsid w:val="00EC4015"/>
    <w:rsid w:val="00EC4280"/>
    <w:rsid w:val="00EC437B"/>
    <w:rsid w:val="00EC44A1"/>
    <w:rsid w:val="00EC4726"/>
    <w:rsid w:val="00EC4883"/>
    <w:rsid w:val="00EC4942"/>
    <w:rsid w:val="00EC4CC1"/>
    <w:rsid w:val="00EC523C"/>
    <w:rsid w:val="00EC535E"/>
    <w:rsid w:val="00EC5D51"/>
    <w:rsid w:val="00EC5E56"/>
    <w:rsid w:val="00EC5EEF"/>
    <w:rsid w:val="00EC60A4"/>
    <w:rsid w:val="00EC654E"/>
    <w:rsid w:val="00EC6810"/>
    <w:rsid w:val="00EC6E51"/>
    <w:rsid w:val="00EC6EF2"/>
    <w:rsid w:val="00EC716C"/>
    <w:rsid w:val="00EC71AE"/>
    <w:rsid w:val="00EC71E0"/>
    <w:rsid w:val="00EC71FC"/>
    <w:rsid w:val="00EC7278"/>
    <w:rsid w:val="00EC7282"/>
    <w:rsid w:val="00EC769C"/>
    <w:rsid w:val="00EC7774"/>
    <w:rsid w:val="00EC78A2"/>
    <w:rsid w:val="00EC7E04"/>
    <w:rsid w:val="00EC7F05"/>
    <w:rsid w:val="00EC7F1B"/>
    <w:rsid w:val="00ED02B5"/>
    <w:rsid w:val="00ED04C5"/>
    <w:rsid w:val="00ED05DD"/>
    <w:rsid w:val="00ED0773"/>
    <w:rsid w:val="00ED0A18"/>
    <w:rsid w:val="00ED0B89"/>
    <w:rsid w:val="00ED0DFA"/>
    <w:rsid w:val="00ED0FAD"/>
    <w:rsid w:val="00ED16A5"/>
    <w:rsid w:val="00ED187D"/>
    <w:rsid w:val="00ED2656"/>
    <w:rsid w:val="00ED29A8"/>
    <w:rsid w:val="00ED2A7F"/>
    <w:rsid w:val="00ED2B23"/>
    <w:rsid w:val="00ED318E"/>
    <w:rsid w:val="00ED3772"/>
    <w:rsid w:val="00ED3919"/>
    <w:rsid w:val="00ED39CD"/>
    <w:rsid w:val="00ED39D2"/>
    <w:rsid w:val="00ED3B44"/>
    <w:rsid w:val="00ED3B5C"/>
    <w:rsid w:val="00ED3CED"/>
    <w:rsid w:val="00ED3EF6"/>
    <w:rsid w:val="00ED3FC7"/>
    <w:rsid w:val="00ED4798"/>
    <w:rsid w:val="00ED495C"/>
    <w:rsid w:val="00ED49DC"/>
    <w:rsid w:val="00ED4D34"/>
    <w:rsid w:val="00ED4E21"/>
    <w:rsid w:val="00ED510E"/>
    <w:rsid w:val="00ED51EE"/>
    <w:rsid w:val="00ED51F0"/>
    <w:rsid w:val="00ED5277"/>
    <w:rsid w:val="00ED546B"/>
    <w:rsid w:val="00ED5470"/>
    <w:rsid w:val="00ED56AA"/>
    <w:rsid w:val="00ED585C"/>
    <w:rsid w:val="00ED5CFD"/>
    <w:rsid w:val="00ED5DA8"/>
    <w:rsid w:val="00ED617A"/>
    <w:rsid w:val="00ED6186"/>
    <w:rsid w:val="00ED6A12"/>
    <w:rsid w:val="00ED6A6E"/>
    <w:rsid w:val="00ED6E8F"/>
    <w:rsid w:val="00ED6F83"/>
    <w:rsid w:val="00ED729D"/>
    <w:rsid w:val="00ED73A2"/>
    <w:rsid w:val="00ED73AD"/>
    <w:rsid w:val="00ED7544"/>
    <w:rsid w:val="00ED7699"/>
    <w:rsid w:val="00ED769A"/>
    <w:rsid w:val="00ED76B8"/>
    <w:rsid w:val="00ED7798"/>
    <w:rsid w:val="00ED78E6"/>
    <w:rsid w:val="00ED7A9B"/>
    <w:rsid w:val="00EE013F"/>
    <w:rsid w:val="00EE01B0"/>
    <w:rsid w:val="00EE021C"/>
    <w:rsid w:val="00EE031C"/>
    <w:rsid w:val="00EE035A"/>
    <w:rsid w:val="00EE03A8"/>
    <w:rsid w:val="00EE06C9"/>
    <w:rsid w:val="00EE075A"/>
    <w:rsid w:val="00EE0A4A"/>
    <w:rsid w:val="00EE0ABF"/>
    <w:rsid w:val="00EE0BA4"/>
    <w:rsid w:val="00EE0BFB"/>
    <w:rsid w:val="00EE0CC5"/>
    <w:rsid w:val="00EE0E38"/>
    <w:rsid w:val="00EE0F71"/>
    <w:rsid w:val="00EE101E"/>
    <w:rsid w:val="00EE1366"/>
    <w:rsid w:val="00EE139F"/>
    <w:rsid w:val="00EE158D"/>
    <w:rsid w:val="00EE1A4B"/>
    <w:rsid w:val="00EE1AF6"/>
    <w:rsid w:val="00EE1DEC"/>
    <w:rsid w:val="00EE20DD"/>
    <w:rsid w:val="00EE27D2"/>
    <w:rsid w:val="00EE29FF"/>
    <w:rsid w:val="00EE2A51"/>
    <w:rsid w:val="00EE2B2B"/>
    <w:rsid w:val="00EE2CD9"/>
    <w:rsid w:val="00EE2DF9"/>
    <w:rsid w:val="00EE311B"/>
    <w:rsid w:val="00EE3632"/>
    <w:rsid w:val="00EE38EE"/>
    <w:rsid w:val="00EE3944"/>
    <w:rsid w:val="00EE3C0A"/>
    <w:rsid w:val="00EE3C8E"/>
    <w:rsid w:val="00EE3EF9"/>
    <w:rsid w:val="00EE4014"/>
    <w:rsid w:val="00EE4253"/>
    <w:rsid w:val="00EE4AD9"/>
    <w:rsid w:val="00EE4B73"/>
    <w:rsid w:val="00EE4D3C"/>
    <w:rsid w:val="00EE4D7C"/>
    <w:rsid w:val="00EE4DCC"/>
    <w:rsid w:val="00EE4DF6"/>
    <w:rsid w:val="00EE5123"/>
    <w:rsid w:val="00EE524C"/>
    <w:rsid w:val="00EE54A5"/>
    <w:rsid w:val="00EE586C"/>
    <w:rsid w:val="00EE59E1"/>
    <w:rsid w:val="00EE5C1E"/>
    <w:rsid w:val="00EE5C3C"/>
    <w:rsid w:val="00EE5CDC"/>
    <w:rsid w:val="00EE5EE7"/>
    <w:rsid w:val="00EE638D"/>
    <w:rsid w:val="00EE6502"/>
    <w:rsid w:val="00EE66B7"/>
    <w:rsid w:val="00EE66C3"/>
    <w:rsid w:val="00EE6AE0"/>
    <w:rsid w:val="00EE6B4E"/>
    <w:rsid w:val="00EE6EBF"/>
    <w:rsid w:val="00EE7136"/>
    <w:rsid w:val="00EE71F4"/>
    <w:rsid w:val="00EE720D"/>
    <w:rsid w:val="00EE73BD"/>
    <w:rsid w:val="00EE78CF"/>
    <w:rsid w:val="00EE793C"/>
    <w:rsid w:val="00EE7ACE"/>
    <w:rsid w:val="00EF0438"/>
    <w:rsid w:val="00EF0653"/>
    <w:rsid w:val="00EF06C6"/>
    <w:rsid w:val="00EF09C3"/>
    <w:rsid w:val="00EF0D0D"/>
    <w:rsid w:val="00EF1065"/>
    <w:rsid w:val="00EF113F"/>
    <w:rsid w:val="00EF164F"/>
    <w:rsid w:val="00EF1652"/>
    <w:rsid w:val="00EF168B"/>
    <w:rsid w:val="00EF1842"/>
    <w:rsid w:val="00EF1915"/>
    <w:rsid w:val="00EF1A0B"/>
    <w:rsid w:val="00EF1D4E"/>
    <w:rsid w:val="00EF1FA4"/>
    <w:rsid w:val="00EF1FAD"/>
    <w:rsid w:val="00EF2357"/>
    <w:rsid w:val="00EF2634"/>
    <w:rsid w:val="00EF2682"/>
    <w:rsid w:val="00EF2753"/>
    <w:rsid w:val="00EF27A6"/>
    <w:rsid w:val="00EF299C"/>
    <w:rsid w:val="00EF2C47"/>
    <w:rsid w:val="00EF31E3"/>
    <w:rsid w:val="00EF339D"/>
    <w:rsid w:val="00EF37D1"/>
    <w:rsid w:val="00EF38B6"/>
    <w:rsid w:val="00EF3F70"/>
    <w:rsid w:val="00EF4161"/>
    <w:rsid w:val="00EF419B"/>
    <w:rsid w:val="00EF474D"/>
    <w:rsid w:val="00EF47B1"/>
    <w:rsid w:val="00EF48D7"/>
    <w:rsid w:val="00EF4936"/>
    <w:rsid w:val="00EF499A"/>
    <w:rsid w:val="00EF4E62"/>
    <w:rsid w:val="00EF4F61"/>
    <w:rsid w:val="00EF5193"/>
    <w:rsid w:val="00EF564C"/>
    <w:rsid w:val="00EF58FA"/>
    <w:rsid w:val="00EF5A12"/>
    <w:rsid w:val="00EF5B78"/>
    <w:rsid w:val="00EF5D26"/>
    <w:rsid w:val="00EF5D2B"/>
    <w:rsid w:val="00EF5DF9"/>
    <w:rsid w:val="00EF5F53"/>
    <w:rsid w:val="00EF656F"/>
    <w:rsid w:val="00EF6727"/>
    <w:rsid w:val="00EF676E"/>
    <w:rsid w:val="00EF705B"/>
    <w:rsid w:val="00EF7116"/>
    <w:rsid w:val="00EF7819"/>
    <w:rsid w:val="00EF7828"/>
    <w:rsid w:val="00F00047"/>
    <w:rsid w:val="00F00380"/>
    <w:rsid w:val="00F00604"/>
    <w:rsid w:val="00F0084B"/>
    <w:rsid w:val="00F008B2"/>
    <w:rsid w:val="00F00946"/>
    <w:rsid w:val="00F00CA2"/>
    <w:rsid w:val="00F00FFF"/>
    <w:rsid w:val="00F01214"/>
    <w:rsid w:val="00F012D0"/>
    <w:rsid w:val="00F01388"/>
    <w:rsid w:val="00F019FF"/>
    <w:rsid w:val="00F01D1F"/>
    <w:rsid w:val="00F01D5B"/>
    <w:rsid w:val="00F01DE4"/>
    <w:rsid w:val="00F01E2B"/>
    <w:rsid w:val="00F01F0C"/>
    <w:rsid w:val="00F01F57"/>
    <w:rsid w:val="00F01FD6"/>
    <w:rsid w:val="00F020E1"/>
    <w:rsid w:val="00F02637"/>
    <w:rsid w:val="00F0284E"/>
    <w:rsid w:val="00F028E4"/>
    <w:rsid w:val="00F02992"/>
    <w:rsid w:val="00F02A99"/>
    <w:rsid w:val="00F02AAD"/>
    <w:rsid w:val="00F02F79"/>
    <w:rsid w:val="00F03160"/>
    <w:rsid w:val="00F0321D"/>
    <w:rsid w:val="00F03361"/>
    <w:rsid w:val="00F0354D"/>
    <w:rsid w:val="00F0359C"/>
    <w:rsid w:val="00F03856"/>
    <w:rsid w:val="00F03858"/>
    <w:rsid w:val="00F03933"/>
    <w:rsid w:val="00F03DEE"/>
    <w:rsid w:val="00F03FA4"/>
    <w:rsid w:val="00F043E4"/>
    <w:rsid w:val="00F044A4"/>
    <w:rsid w:val="00F04559"/>
    <w:rsid w:val="00F047C3"/>
    <w:rsid w:val="00F047C8"/>
    <w:rsid w:val="00F0494B"/>
    <w:rsid w:val="00F04AE0"/>
    <w:rsid w:val="00F04C38"/>
    <w:rsid w:val="00F04CAB"/>
    <w:rsid w:val="00F04DBC"/>
    <w:rsid w:val="00F04F5B"/>
    <w:rsid w:val="00F04FCE"/>
    <w:rsid w:val="00F04FF3"/>
    <w:rsid w:val="00F050F9"/>
    <w:rsid w:val="00F05251"/>
    <w:rsid w:val="00F0543B"/>
    <w:rsid w:val="00F054C0"/>
    <w:rsid w:val="00F05609"/>
    <w:rsid w:val="00F05655"/>
    <w:rsid w:val="00F056E2"/>
    <w:rsid w:val="00F0570E"/>
    <w:rsid w:val="00F05EFF"/>
    <w:rsid w:val="00F06314"/>
    <w:rsid w:val="00F0639F"/>
    <w:rsid w:val="00F063BB"/>
    <w:rsid w:val="00F072EA"/>
    <w:rsid w:val="00F0741A"/>
    <w:rsid w:val="00F07778"/>
    <w:rsid w:val="00F07B88"/>
    <w:rsid w:val="00F07C38"/>
    <w:rsid w:val="00F07F99"/>
    <w:rsid w:val="00F109A4"/>
    <w:rsid w:val="00F1115B"/>
    <w:rsid w:val="00F11446"/>
    <w:rsid w:val="00F11483"/>
    <w:rsid w:val="00F115BC"/>
    <w:rsid w:val="00F11906"/>
    <w:rsid w:val="00F119FF"/>
    <w:rsid w:val="00F11ACF"/>
    <w:rsid w:val="00F11CFA"/>
    <w:rsid w:val="00F11E6F"/>
    <w:rsid w:val="00F121E3"/>
    <w:rsid w:val="00F125A2"/>
    <w:rsid w:val="00F129F9"/>
    <w:rsid w:val="00F12AEF"/>
    <w:rsid w:val="00F12BB2"/>
    <w:rsid w:val="00F12C7A"/>
    <w:rsid w:val="00F12C7D"/>
    <w:rsid w:val="00F12EFB"/>
    <w:rsid w:val="00F134DD"/>
    <w:rsid w:val="00F13801"/>
    <w:rsid w:val="00F138B7"/>
    <w:rsid w:val="00F138DB"/>
    <w:rsid w:val="00F13DD5"/>
    <w:rsid w:val="00F1403C"/>
    <w:rsid w:val="00F1418C"/>
    <w:rsid w:val="00F1446F"/>
    <w:rsid w:val="00F14A67"/>
    <w:rsid w:val="00F14F5C"/>
    <w:rsid w:val="00F14F9D"/>
    <w:rsid w:val="00F158CC"/>
    <w:rsid w:val="00F158F7"/>
    <w:rsid w:val="00F15DDA"/>
    <w:rsid w:val="00F16112"/>
    <w:rsid w:val="00F163E0"/>
    <w:rsid w:val="00F16430"/>
    <w:rsid w:val="00F16717"/>
    <w:rsid w:val="00F16721"/>
    <w:rsid w:val="00F169ED"/>
    <w:rsid w:val="00F16ADA"/>
    <w:rsid w:val="00F16E67"/>
    <w:rsid w:val="00F16E7F"/>
    <w:rsid w:val="00F170CB"/>
    <w:rsid w:val="00F17171"/>
    <w:rsid w:val="00F17800"/>
    <w:rsid w:val="00F1781F"/>
    <w:rsid w:val="00F17A35"/>
    <w:rsid w:val="00F20990"/>
    <w:rsid w:val="00F20C32"/>
    <w:rsid w:val="00F20FDD"/>
    <w:rsid w:val="00F20FE0"/>
    <w:rsid w:val="00F2105A"/>
    <w:rsid w:val="00F2115F"/>
    <w:rsid w:val="00F214D9"/>
    <w:rsid w:val="00F215E9"/>
    <w:rsid w:val="00F216EA"/>
    <w:rsid w:val="00F21797"/>
    <w:rsid w:val="00F217B6"/>
    <w:rsid w:val="00F2229C"/>
    <w:rsid w:val="00F224F8"/>
    <w:rsid w:val="00F226E6"/>
    <w:rsid w:val="00F2280A"/>
    <w:rsid w:val="00F2295D"/>
    <w:rsid w:val="00F22983"/>
    <w:rsid w:val="00F22A5C"/>
    <w:rsid w:val="00F22C1C"/>
    <w:rsid w:val="00F22C23"/>
    <w:rsid w:val="00F22C3D"/>
    <w:rsid w:val="00F22D88"/>
    <w:rsid w:val="00F22EC1"/>
    <w:rsid w:val="00F22EE5"/>
    <w:rsid w:val="00F22F0D"/>
    <w:rsid w:val="00F23601"/>
    <w:rsid w:val="00F23933"/>
    <w:rsid w:val="00F23B20"/>
    <w:rsid w:val="00F23D90"/>
    <w:rsid w:val="00F23F21"/>
    <w:rsid w:val="00F2410A"/>
    <w:rsid w:val="00F24223"/>
    <w:rsid w:val="00F242B8"/>
    <w:rsid w:val="00F2473C"/>
    <w:rsid w:val="00F249BB"/>
    <w:rsid w:val="00F24E1C"/>
    <w:rsid w:val="00F24E91"/>
    <w:rsid w:val="00F250A5"/>
    <w:rsid w:val="00F2566F"/>
    <w:rsid w:val="00F257C3"/>
    <w:rsid w:val="00F257F9"/>
    <w:rsid w:val="00F25C4F"/>
    <w:rsid w:val="00F25DA7"/>
    <w:rsid w:val="00F263DF"/>
    <w:rsid w:val="00F26428"/>
    <w:rsid w:val="00F26439"/>
    <w:rsid w:val="00F2686E"/>
    <w:rsid w:val="00F26BF3"/>
    <w:rsid w:val="00F26C27"/>
    <w:rsid w:val="00F27197"/>
    <w:rsid w:val="00F2719C"/>
    <w:rsid w:val="00F2778B"/>
    <w:rsid w:val="00F27794"/>
    <w:rsid w:val="00F277A8"/>
    <w:rsid w:val="00F27B9E"/>
    <w:rsid w:val="00F27C25"/>
    <w:rsid w:val="00F27D00"/>
    <w:rsid w:val="00F27D36"/>
    <w:rsid w:val="00F27E06"/>
    <w:rsid w:val="00F27E5B"/>
    <w:rsid w:val="00F27F46"/>
    <w:rsid w:val="00F30529"/>
    <w:rsid w:val="00F3058B"/>
    <w:rsid w:val="00F306EF"/>
    <w:rsid w:val="00F30757"/>
    <w:rsid w:val="00F30AAB"/>
    <w:rsid w:val="00F30B5C"/>
    <w:rsid w:val="00F30E56"/>
    <w:rsid w:val="00F31AD4"/>
    <w:rsid w:val="00F31DA6"/>
    <w:rsid w:val="00F31DB4"/>
    <w:rsid w:val="00F31E5E"/>
    <w:rsid w:val="00F31F45"/>
    <w:rsid w:val="00F32392"/>
    <w:rsid w:val="00F32490"/>
    <w:rsid w:val="00F324CB"/>
    <w:rsid w:val="00F325A6"/>
    <w:rsid w:val="00F329F8"/>
    <w:rsid w:val="00F32A2D"/>
    <w:rsid w:val="00F32C57"/>
    <w:rsid w:val="00F32C58"/>
    <w:rsid w:val="00F32F6F"/>
    <w:rsid w:val="00F33049"/>
    <w:rsid w:val="00F33077"/>
    <w:rsid w:val="00F331C1"/>
    <w:rsid w:val="00F33320"/>
    <w:rsid w:val="00F333C6"/>
    <w:rsid w:val="00F33ABB"/>
    <w:rsid w:val="00F33EE0"/>
    <w:rsid w:val="00F33FCC"/>
    <w:rsid w:val="00F33FE4"/>
    <w:rsid w:val="00F3421A"/>
    <w:rsid w:val="00F34AEE"/>
    <w:rsid w:val="00F34EC6"/>
    <w:rsid w:val="00F351EB"/>
    <w:rsid w:val="00F35240"/>
    <w:rsid w:val="00F35478"/>
    <w:rsid w:val="00F35639"/>
    <w:rsid w:val="00F358F3"/>
    <w:rsid w:val="00F36235"/>
    <w:rsid w:val="00F3649C"/>
    <w:rsid w:val="00F3674F"/>
    <w:rsid w:val="00F368B5"/>
    <w:rsid w:val="00F36D81"/>
    <w:rsid w:val="00F36F1A"/>
    <w:rsid w:val="00F371F9"/>
    <w:rsid w:val="00F37475"/>
    <w:rsid w:val="00F37663"/>
    <w:rsid w:val="00F376A6"/>
    <w:rsid w:val="00F37801"/>
    <w:rsid w:val="00F37930"/>
    <w:rsid w:val="00F37B9D"/>
    <w:rsid w:val="00F37CD7"/>
    <w:rsid w:val="00F401C9"/>
    <w:rsid w:val="00F4055B"/>
    <w:rsid w:val="00F40571"/>
    <w:rsid w:val="00F40774"/>
    <w:rsid w:val="00F4078B"/>
    <w:rsid w:val="00F40B45"/>
    <w:rsid w:val="00F40D71"/>
    <w:rsid w:val="00F4107F"/>
    <w:rsid w:val="00F411EB"/>
    <w:rsid w:val="00F412E3"/>
    <w:rsid w:val="00F41657"/>
    <w:rsid w:val="00F41DEB"/>
    <w:rsid w:val="00F42312"/>
    <w:rsid w:val="00F42344"/>
    <w:rsid w:val="00F42577"/>
    <w:rsid w:val="00F426BF"/>
    <w:rsid w:val="00F4292B"/>
    <w:rsid w:val="00F42C64"/>
    <w:rsid w:val="00F43033"/>
    <w:rsid w:val="00F431F8"/>
    <w:rsid w:val="00F43596"/>
    <w:rsid w:val="00F43AD3"/>
    <w:rsid w:val="00F43E04"/>
    <w:rsid w:val="00F44335"/>
    <w:rsid w:val="00F44DB9"/>
    <w:rsid w:val="00F44F18"/>
    <w:rsid w:val="00F45016"/>
    <w:rsid w:val="00F4505E"/>
    <w:rsid w:val="00F45193"/>
    <w:rsid w:val="00F454E4"/>
    <w:rsid w:val="00F4586F"/>
    <w:rsid w:val="00F45BCD"/>
    <w:rsid w:val="00F45C0C"/>
    <w:rsid w:val="00F45F17"/>
    <w:rsid w:val="00F45F5D"/>
    <w:rsid w:val="00F462D1"/>
    <w:rsid w:val="00F46BF9"/>
    <w:rsid w:val="00F46FB2"/>
    <w:rsid w:val="00F4705C"/>
    <w:rsid w:val="00F47163"/>
    <w:rsid w:val="00F47448"/>
    <w:rsid w:val="00F47994"/>
    <w:rsid w:val="00F47A2F"/>
    <w:rsid w:val="00F47D1B"/>
    <w:rsid w:val="00F47D52"/>
    <w:rsid w:val="00F47D57"/>
    <w:rsid w:val="00F47FA3"/>
    <w:rsid w:val="00F503EA"/>
    <w:rsid w:val="00F50564"/>
    <w:rsid w:val="00F50607"/>
    <w:rsid w:val="00F50882"/>
    <w:rsid w:val="00F50C70"/>
    <w:rsid w:val="00F50F8D"/>
    <w:rsid w:val="00F51597"/>
    <w:rsid w:val="00F51F4A"/>
    <w:rsid w:val="00F521D6"/>
    <w:rsid w:val="00F522E1"/>
    <w:rsid w:val="00F52A7F"/>
    <w:rsid w:val="00F52A90"/>
    <w:rsid w:val="00F52B2F"/>
    <w:rsid w:val="00F53518"/>
    <w:rsid w:val="00F5364A"/>
    <w:rsid w:val="00F53773"/>
    <w:rsid w:val="00F53787"/>
    <w:rsid w:val="00F53A7C"/>
    <w:rsid w:val="00F53B7F"/>
    <w:rsid w:val="00F53EB2"/>
    <w:rsid w:val="00F54042"/>
    <w:rsid w:val="00F542AD"/>
    <w:rsid w:val="00F54811"/>
    <w:rsid w:val="00F54D25"/>
    <w:rsid w:val="00F54D54"/>
    <w:rsid w:val="00F5523C"/>
    <w:rsid w:val="00F55245"/>
    <w:rsid w:val="00F55420"/>
    <w:rsid w:val="00F55704"/>
    <w:rsid w:val="00F55BE0"/>
    <w:rsid w:val="00F55CF4"/>
    <w:rsid w:val="00F55D23"/>
    <w:rsid w:val="00F55DFD"/>
    <w:rsid w:val="00F55FB6"/>
    <w:rsid w:val="00F5620F"/>
    <w:rsid w:val="00F56E10"/>
    <w:rsid w:val="00F56E31"/>
    <w:rsid w:val="00F57076"/>
    <w:rsid w:val="00F570B0"/>
    <w:rsid w:val="00F570E2"/>
    <w:rsid w:val="00F57530"/>
    <w:rsid w:val="00F57730"/>
    <w:rsid w:val="00F5788F"/>
    <w:rsid w:val="00F57E71"/>
    <w:rsid w:val="00F60025"/>
    <w:rsid w:val="00F601D9"/>
    <w:rsid w:val="00F6034B"/>
    <w:rsid w:val="00F60370"/>
    <w:rsid w:val="00F6076E"/>
    <w:rsid w:val="00F6086B"/>
    <w:rsid w:val="00F609BE"/>
    <w:rsid w:val="00F60CF4"/>
    <w:rsid w:val="00F60FE1"/>
    <w:rsid w:val="00F61050"/>
    <w:rsid w:val="00F6144A"/>
    <w:rsid w:val="00F615D5"/>
    <w:rsid w:val="00F616FF"/>
    <w:rsid w:val="00F61923"/>
    <w:rsid w:val="00F61A75"/>
    <w:rsid w:val="00F61CFE"/>
    <w:rsid w:val="00F61DED"/>
    <w:rsid w:val="00F61E53"/>
    <w:rsid w:val="00F61F12"/>
    <w:rsid w:val="00F62019"/>
    <w:rsid w:val="00F6204E"/>
    <w:rsid w:val="00F621E2"/>
    <w:rsid w:val="00F62823"/>
    <w:rsid w:val="00F6288D"/>
    <w:rsid w:val="00F62C87"/>
    <w:rsid w:val="00F62F85"/>
    <w:rsid w:val="00F62FCB"/>
    <w:rsid w:val="00F6341A"/>
    <w:rsid w:val="00F63442"/>
    <w:rsid w:val="00F64167"/>
    <w:rsid w:val="00F641C1"/>
    <w:rsid w:val="00F6443C"/>
    <w:rsid w:val="00F64589"/>
    <w:rsid w:val="00F645BB"/>
    <w:rsid w:val="00F646A6"/>
    <w:rsid w:val="00F64863"/>
    <w:rsid w:val="00F6488C"/>
    <w:rsid w:val="00F64B39"/>
    <w:rsid w:val="00F64C76"/>
    <w:rsid w:val="00F64CB3"/>
    <w:rsid w:val="00F64DAB"/>
    <w:rsid w:val="00F64FAB"/>
    <w:rsid w:val="00F6512E"/>
    <w:rsid w:val="00F65131"/>
    <w:rsid w:val="00F65425"/>
    <w:rsid w:val="00F655D6"/>
    <w:rsid w:val="00F65779"/>
    <w:rsid w:val="00F65A15"/>
    <w:rsid w:val="00F65CD2"/>
    <w:rsid w:val="00F6638F"/>
    <w:rsid w:val="00F663C7"/>
    <w:rsid w:val="00F664A0"/>
    <w:rsid w:val="00F66579"/>
    <w:rsid w:val="00F66720"/>
    <w:rsid w:val="00F6678D"/>
    <w:rsid w:val="00F668EA"/>
    <w:rsid w:val="00F66A41"/>
    <w:rsid w:val="00F67025"/>
    <w:rsid w:val="00F67054"/>
    <w:rsid w:val="00F677A3"/>
    <w:rsid w:val="00F67884"/>
    <w:rsid w:val="00F67940"/>
    <w:rsid w:val="00F67A90"/>
    <w:rsid w:val="00F67AA9"/>
    <w:rsid w:val="00F67B7F"/>
    <w:rsid w:val="00F67F72"/>
    <w:rsid w:val="00F700DB"/>
    <w:rsid w:val="00F708AF"/>
    <w:rsid w:val="00F70901"/>
    <w:rsid w:val="00F70A24"/>
    <w:rsid w:val="00F7117A"/>
    <w:rsid w:val="00F71573"/>
    <w:rsid w:val="00F7166F"/>
    <w:rsid w:val="00F72069"/>
    <w:rsid w:val="00F720B8"/>
    <w:rsid w:val="00F72465"/>
    <w:rsid w:val="00F726BE"/>
    <w:rsid w:val="00F726D4"/>
    <w:rsid w:val="00F72821"/>
    <w:rsid w:val="00F72856"/>
    <w:rsid w:val="00F7298B"/>
    <w:rsid w:val="00F72ED3"/>
    <w:rsid w:val="00F7306A"/>
    <w:rsid w:val="00F73164"/>
    <w:rsid w:val="00F73901"/>
    <w:rsid w:val="00F739BB"/>
    <w:rsid w:val="00F73B2F"/>
    <w:rsid w:val="00F73E19"/>
    <w:rsid w:val="00F73E31"/>
    <w:rsid w:val="00F745D8"/>
    <w:rsid w:val="00F7484C"/>
    <w:rsid w:val="00F748DB"/>
    <w:rsid w:val="00F74916"/>
    <w:rsid w:val="00F74C66"/>
    <w:rsid w:val="00F74D54"/>
    <w:rsid w:val="00F74DE9"/>
    <w:rsid w:val="00F74F3B"/>
    <w:rsid w:val="00F751D8"/>
    <w:rsid w:val="00F7520E"/>
    <w:rsid w:val="00F75225"/>
    <w:rsid w:val="00F75934"/>
    <w:rsid w:val="00F75FDC"/>
    <w:rsid w:val="00F764FE"/>
    <w:rsid w:val="00F7650A"/>
    <w:rsid w:val="00F7678E"/>
    <w:rsid w:val="00F767C9"/>
    <w:rsid w:val="00F76AC9"/>
    <w:rsid w:val="00F76B51"/>
    <w:rsid w:val="00F76C36"/>
    <w:rsid w:val="00F76D53"/>
    <w:rsid w:val="00F7706E"/>
    <w:rsid w:val="00F77258"/>
    <w:rsid w:val="00F77495"/>
    <w:rsid w:val="00F774DA"/>
    <w:rsid w:val="00F77B4A"/>
    <w:rsid w:val="00F77C37"/>
    <w:rsid w:val="00F77C9D"/>
    <w:rsid w:val="00F77F4C"/>
    <w:rsid w:val="00F801C4"/>
    <w:rsid w:val="00F801E7"/>
    <w:rsid w:val="00F803EF"/>
    <w:rsid w:val="00F804E1"/>
    <w:rsid w:val="00F80729"/>
    <w:rsid w:val="00F80745"/>
    <w:rsid w:val="00F81079"/>
    <w:rsid w:val="00F813E2"/>
    <w:rsid w:val="00F81A50"/>
    <w:rsid w:val="00F81A52"/>
    <w:rsid w:val="00F81F52"/>
    <w:rsid w:val="00F821BB"/>
    <w:rsid w:val="00F8232D"/>
    <w:rsid w:val="00F825D3"/>
    <w:rsid w:val="00F826A9"/>
    <w:rsid w:val="00F82748"/>
    <w:rsid w:val="00F8283A"/>
    <w:rsid w:val="00F82876"/>
    <w:rsid w:val="00F828FF"/>
    <w:rsid w:val="00F82B84"/>
    <w:rsid w:val="00F82C06"/>
    <w:rsid w:val="00F82F59"/>
    <w:rsid w:val="00F831B9"/>
    <w:rsid w:val="00F831FF"/>
    <w:rsid w:val="00F833CF"/>
    <w:rsid w:val="00F8342B"/>
    <w:rsid w:val="00F836C2"/>
    <w:rsid w:val="00F8370F"/>
    <w:rsid w:val="00F83867"/>
    <w:rsid w:val="00F83C40"/>
    <w:rsid w:val="00F83D87"/>
    <w:rsid w:val="00F83DFA"/>
    <w:rsid w:val="00F83EA6"/>
    <w:rsid w:val="00F843DD"/>
    <w:rsid w:val="00F846F0"/>
    <w:rsid w:val="00F846F6"/>
    <w:rsid w:val="00F84881"/>
    <w:rsid w:val="00F848C3"/>
    <w:rsid w:val="00F84AA0"/>
    <w:rsid w:val="00F84B46"/>
    <w:rsid w:val="00F851DC"/>
    <w:rsid w:val="00F8578C"/>
    <w:rsid w:val="00F857AE"/>
    <w:rsid w:val="00F85DA0"/>
    <w:rsid w:val="00F863DD"/>
    <w:rsid w:val="00F86510"/>
    <w:rsid w:val="00F8656E"/>
    <w:rsid w:val="00F865E5"/>
    <w:rsid w:val="00F86662"/>
    <w:rsid w:val="00F86EA8"/>
    <w:rsid w:val="00F86F5C"/>
    <w:rsid w:val="00F871B6"/>
    <w:rsid w:val="00F87408"/>
    <w:rsid w:val="00F874AE"/>
    <w:rsid w:val="00F87AFF"/>
    <w:rsid w:val="00F87C40"/>
    <w:rsid w:val="00F87DA6"/>
    <w:rsid w:val="00F87E33"/>
    <w:rsid w:val="00F903AF"/>
    <w:rsid w:val="00F90A82"/>
    <w:rsid w:val="00F90DD3"/>
    <w:rsid w:val="00F90FE7"/>
    <w:rsid w:val="00F91011"/>
    <w:rsid w:val="00F9101C"/>
    <w:rsid w:val="00F913DB"/>
    <w:rsid w:val="00F914A2"/>
    <w:rsid w:val="00F9163F"/>
    <w:rsid w:val="00F916C3"/>
    <w:rsid w:val="00F91924"/>
    <w:rsid w:val="00F91B70"/>
    <w:rsid w:val="00F91E03"/>
    <w:rsid w:val="00F9213A"/>
    <w:rsid w:val="00F9241D"/>
    <w:rsid w:val="00F924D8"/>
    <w:rsid w:val="00F92835"/>
    <w:rsid w:val="00F92A76"/>
    <w:rsid w:val="00F92E83"/>
    <w:rsid w:val="00F92EA7"/>
    <w:rsid w:val="00F92FE0"/>
    <w:rsid w:val="00F92FEB"/>
    <w:rsid w:val="00F931B2"/>
    <w:rsid w:val="00F93285"/>
    <w:rsid w:val="00F93390"/>
    <w:rsid w:val="00F933D6"/>
    <w:rsid w:val="00F936B7"/>
    <w:rsid w:val="00F93A75"/>
    <w:rsid w:val="00F93A98"/>
    <w:rsid w:val="00F93BCD"/>
    <w:rsid w:val="00F93E38"/>
    <w:rsid w:val="00F94029"/>
    <w:rsid w:val="00F94430"/>
    <w:rsid w:val="00F9501E"/>
    <w:rsid w:val="00F954F1"/>
    <w:rsid w:val="00F95502"/>
    <w:rsid w:val="00F9585A"/>
    <w:rsid w:val="00F95918"/>
    <w:rsid w:val="00F95E4E"/>
    <w:rsid w:val="00F960BD"/>
    <w:rsid w:val="00F961D2"/>
    <w:rsid w:val="00F964BC"/>
    <w:rsid w:val="00F964C5"/>
    <w:rsid w:val="00F966C3"/>
    <w:rsid w:val="00F96963"/>
    <w:rsid w:val="00F96989"/>
    <w:rsid w:val="00F96C35"/>
    <w:rsid w:val="00F96C66"/>
    <w:rsid w:val="00F96D80"/>
    <w:rsid w:val="00F971BF"/>
    <w:rsid w:val="00F9746C"/>
    <w:rsid w:val="00F97848"/>
    <w:rsid w:val="00F978BB"/>
    <w:rsid w:val="00F97B3D"/>
    <w:rsid w:val="00F97BB9"/>
    <w:rsid w:val="00F97BEE"/>
    <w:rsid w:val="00F97F38"/>
    <w:rsid w:val="00FA0572"/>
    <w:rsid w:val="00FA0B82"/>
    <w:rsid w:val="00FA0C43"/>
    <w:rsid w:val="00FA0DA6"/>
    <w:rsid w:val="00FA0DB8"/>
    <w:rsid w:val="00FA0DC1"/>
    <w:rsid w:val="00FA0EB9"/>
    <w:rsid w:val="00FA1237"/>
    <w:rsid w:val="00FA12A7"/>
    <w:rsid w:val="00FA1330"/>
    <w:rsid w:val="00FA1419"/>
    <w:rsid w:val="00FA1BD6"/>
    <w:rsid w:val="00FA2099"/>
    <w:rsid w:val="00FA2193"/>
    <w:rsid w:val="00FA2570"/>
    <w:rsid w:val="00FA258A"/>
    <w:rsid w:val="00FA290E"/>
    <w:rsid w:val="00FA2D2D"/>
    <w:rsid w:val="00FA2DA8"/>
    <w:rsid w:val="00FA3235"/>
    <w:rsid w:val="00FA39BD"/>
    <w:rsid w:val="00FA3B56"/>
    <w:rsid w:val="00FA3BC3"/>
    <w:rsid w:val="00FA3D95"/>
    <w:rsid w:val="00FA3F65"/>
    <w:rsid w:val="00FA3F6F"/>
    <w:rsid w:val="00FA3FC9"/>
    <w:rsid w:val="00FA40DA"/>
    <w:rsid w:val="00FA44ED"/>
    <w:rsid w:val="00FA47E9"/>
    <w:rsid w:val="00FA4B8D"/>
    <w:rsid w:val="00FA52F6"/>
    <w:rsid w:val="00FA5336"/>
    <w:rsid w:val="00FA57C7"/>
    <w:rsid w:val="00FA5975"/>
    <w:rsid w:val="00FA5B7F"/>
    <w:rsid w:val="00FA5C75"/>
    <w:rsid w:val="00FA60D7"/>
    <w:rsid w:val="00FA60DE"/>
    <w:rsid w:val="00FA6168"/>
    <w:rsid w:val="00FA666F"/>
    <w:rsid w:val="00FA6B06"/>
    <w:rsid w:val="00FA6B2A"/>
    <w:rsid w:val="00FA709F"/>
    <w:rsid w:val="00FA7179"/>
    <w:rsid w:val="00FA72C9"/>
    <w:rsid w:val="00FA7414"/>
    <w:rsid w:val="00FA7516"/>
    <w:rsid w:val="00FA7836"/>
    <w:rsid w:val="00FA79DB"/>
    <w:rsid w:val="00FA79E4"/>
    <w:rsid w:val="00FA7AF4"/>
    <w:rsid w:val="00FA7E81"/>
    <w:rsid w:val="00FB011A"/>
    <w:rsid w:val="00FB019E"/>
    <w:rsid w:val="00FB01A2"/>
    <w:rsid w:val="00FB0263"/>
    <w:rsid w:val="00FB02C1"/>
    <w:rsid w:val="00FB02CF"/>
    <w:rsid w:val="00FB0376"/>
    <w:rsid w:val="00FB0519"/>
    <w:rsid w:val="00FB06AD"/>
    <w:rsid w:val="00FB08B4"/>
    <w:rsid w:val="00FB09AB"/>
    <w:rsid w:val="00FB0F20"/>
    <w:rsid w:val="00FB0F5D"/>
    <w:rsid w:val="00FB15D2"/>
    <w:rsid w:val="00FB19FE"/>
    <w:rsid w:val="00FB1DFF"/>
    <w:rsid w:val="00FB2023"/>
    <w:rsid w:val="00FB2361"/>
    <w:rsid w:val="00FB24CE"/>
    <w:rsid w:val="00FB24D6"/>
    <w:rsid w:val="00FB2654"/>
    <w:rsid w:val="00FB2953"/>
    <w:rsid w:val="00FB2A56"/>
    <w:rsid w:val="00FB2CE6"/>
    <w:rsid w:val="00FB2D78"/>
    <w:rsid w:val="00FB2E58"/>
    <w:rsid w:val="00FB3022"/>
    <w:rsid w:val="00FB30A5"/>
    <w:rsid w:val="00FB30CC"/>
    <w:rsid w:val="00FB32A3"/>
    <w:rsid w:val="00FB3555"/>
    <w:rsid w:val="00FB36E2"/>
    <w:rsid w:val="00FB39F3"/>
    <w:rsid w:val="00FB3AC1"/>
    <w:rsid w:val="00FB3CF0"/>
    <w:rsid w:val="00FB3D8C"/>
    <w:rsid w:val="00FB3E74"/>
    <w:rsid w:val="00FB3F27"/>
    <w:rsid w:val="00FB4109"/>
    <w:rsid w:val="00FB436F"/>
    <w:rsid w:val="00FB43C4"/>
    <w:rsid w:val="00FB4762"/>
    <w:rsid w:val="00FB4900"/>
    <w:rsid w:val="00FB4BFF"/>
    <w:rsid w:val="00FB4C6D"/>
    <w:rsid w:val="00FB4FAC"/>
    <w:rsid w:val="00FB5230"/>
    <w:rsid w:val="00FB5270"/>
    <w:rsid w:val="00FB5636"/>
    <w:rsid w:val="00FB5877"/>
    <w:rsid w:val="00FB5EC6"/>
    <w:rsid w:val="00FB5ECA"/>
    <w:rsid w:val="00FB5F96"/>
    <w:rsid w:val="00FB60BC"/>
    <w:rsid w:val="00FB63F2"/>
    <w:rsid w:val="00FB66C5"/>
    <w:rsid w:val="00FB6983"/>
    <w:rsid w:val="00FB78E6"/>
    <w:rsid w:val="00FB7AF1"/>
    <w:rsid w:val="00FB7B71"/>
    <w:rsid w:val="00FB7CF9"/>
    <w:rsid w:val="00FB7F12"/>
    <w:rsid w:val="00FC0302"/>
    <w:rsid w:val="00FC03FF"/>
    <w:rsid w:val="00FC062A"/>
    <w:rsid w:val="00FC0EA9"/>
    <w:rsid w:val="00FC129C"/>
    <w:rsid w:val="00FC14A5"/>
    <w:rsid w:val="00FC14F6"/>
    <w:rsid w:val="00FC150F"/>
    <w:rsid w:val="00FC1A1B"/>
    <w:rsid w:val="00FC1D0C"/>
    <w:rsid w:val="00FC1E3B"/>
    <w:rsid w:val="00FC20D0"/>
    <w:rsid w:val="00FC25D3"/>
    <w:rsid w:val="00FC28CA"/>
    <w:rsid w:val="00FC2D2A"/>
    <w:rsid w:val="00FC2EB0"/>
    <w:rsid w:val="00FC32F2"/>
    <w:rsid w:val="00FC3671"/>
    <w:rsid w:val="00FC3829"/>
    <w:rsid w:val="00FC38F6"/>
    <w:rsid w:val="00FC3AE3"/>
    <w:rsid w:val="00FC3B08"/>
    <w:rsid w:val="00FC3D05"/>
    <w:rsid w:val="00FC3D4C"/>
    <w:rsid w:val="00FC4025"/>
    <w:rsid w:val="00FC4345"/>
    <w:rsid w:val="00FC4FA7"/>
    <w:rsid w:val="00FC50E1"/>
    <w:rsid w:val="00FC541D"/>
    <w:rsid w:val="00FC54FC"/>
    <w:rsid w:val="00FC5653"/>
    <w:rsid w:val="00FC5761"/>
    <w:rsid w:val="00FC58DA"/>
    <w:rsid w:val="00FC5BDA"/>
    <w:rsid w:val="00FC5DB4"/>
    <w:rsid w:val="00FC6178"/>
    <w:rsid w:val="00FC61FD"/>
    <w:rsid w:val="00FC649F"/>
    <w:rsid w:val="00FC6852"/>
    <w:rsid w:val="00FC6B75"/>
    <w:rsid w:val="00FC6B7C"/>
    <w:rsid w:val="00FC6BB2"/>
    <w:rsid w:val="00FC6D75"/>
    <w:rsid w:val="00FC6E32"/>
    <w:rsid w:val="00FC6EC2"/>
    <w:rsid w:val="00FC7020"/>
    <w:rsid w:val="00FC765E"/>
    <w:rsid w:val="00FC7CAA"/>
    <w:rsid w:val="00FC7E68"/>
    <w:rsid w:val="00FC7EEE"/>
    <w:rsid w:val="00FD006C"/>
    <w:rsid w:val="00FD069A"/>
    <w:rsid w:val="00FD0832"/>
    <w:rsid w:val="00FD0C9F"/>
    <w:rsid w:val="00FD0D8B"/>
    <w:rsid w:val="00FD159D"/>
    <w:rsid w:val="00FD1621"/>
    <w:rsid w:val="00FD1B20"/>
    <w:rsid w:val="00FD1D80"/>
    <w:rsid w:val="00FD1D91"/>
    <w:rsid w:val="00FD1E7B"/>
    <w:rsid w:val="00FD1E8F"/>
    <w:rsid w:val="00FD1EEF"/>
    <w:rsid w:val="00FD1FEE"/>
    <w:rsid w:val="00FD22C4"/>
    <w:rsid w:val="00FD2AC7"/>
    <w:rsid w:val="00FD30A0"/>
    <w:rsid w:val="00FD3E52"/>
    <w:rsid w:val="00FD3E9F"/>
    <w:rsid w:val="00FD3FE7"/>
    <w:rsid w:val="00FD4109"/>
    <w:rsid w:val="00FD4500"/>
    <w:rsid w:val="00FD47A9"/>
    <w:rsid w:val="00FD4927"/>
    <w:rsid w:val="00FD4EC1"/>
    <w:rsid w:val="00FD4ED1"/>
    <w:rsid w:val="00FD4F91"/>
    <w:rsid w:val="00FD5027"/>
    <w:rsid w:val="00FD5044"/>
    <w:rsid w:val="00FD5C68"/>
    <w:rsid w:val="00FD5CD6"/>
    <w:rsid w:val="00FD5EB4"/>
    <w:rsid w:val="00FD5EC2"/>
    <w:rsid w:val="00FD5F08"/>
    <w:rsid w:val="00FD5FCC"/>
    <w:rsid w:val="00FD6061"/>
    <w:rsid w:val="00FD6092"/>
    <w:rsid w:val="00FD6117"/>
    <w:rsid w:val="00FD6571"/>
    <w:rsid w:val="00FD6823"/>
    <w:rsid w:val="00FD6868"/>
    <w:rsid w:val="00FD6CD6"/>
    <w:rsid w:val="00FD6E45"/>
    <w:rsid w:val="00FD7103"/>
    <w:rsid w:val="00FD754B"/>
    <w:rsid w:val="00FD75EC"/>
    <w:rsid w:val="00FD76DA"/>
    <w:rsid w:val="00FD77C8"/>
    <w:rsid w:val="00FD7C04"/>
    <w:rsid w:val="00FD7F60"/>
    <w:rsid w:val="00FD7FF1"/>
    <w:rsid w:val="00FE02DE"/>
    <w:rsid w:val="00FE0902"/>
    <w:rsid w:val="00FE0AAC"/>
    <w:rsid w:val="00FE0BC3"/>
    <w:rsid w:val="00FE104E"/>
    <w:rsid w:val="00FE1278"/>
    <w:rsid w:val="00FE13CE"/>
    <w:rsid w:val="00FE177E"/>
    <w:rsid w:val="00FE1A8F"/>
    <w:rsid w:val="00FE1AAE"/>
    <w:rsid w:val="00FE22CD"/>
    <w:rsid w:val="00FE22F1"/>
    <w:rsid w:val="00FE24ED"/>
    <w:rsid w:val="00FE2768"/>
    <w:rsid w:val="00FE2776"/>
    <w:rsid w:val="00FE2B7A"/>
    <w:rsid w:val="00FE2BAE"/>
    <w:rsid w:val="00FE2E60"/>
    <w:rsid w:val="00FE310D"/>
    <w:rsid w:val="00FE335E"/>
    <w:rsid w:val="00FE36FA"/>
    <w:rsid w:val="00FE3956"/>
    <w:rsid w:val="00FE4196"/>
    <w:rsid w:val="00FE4435"/>
    <w:rsid w:val="00FE4786"/>
    <w:rsid w:val="00FE4D08"/>
    <w:rsid w:val="00FE4D55"/>
    <w:rsid w:val="00FE4EFF"/>
    <w:rsid w:val="00FE50B6"/>
    <w:rsid w:val="00FE598D"/>
    <w:rsid w:val="00FE5AA8"/>
    <w:rsid w:val="00FE5AC0"/>
    <w:rsid w:val="00FE5B1A"/>
    <w:rsid w:val="00FE5B8F"/>
    <w:rsid w:val="00FE5D2F"/>
    <w:rsid w:val="00FE5D35"/>
    <w:rsid w:val="00FE5D59"/>
    <w:rsid w:val="00FE5E04"/>
    <w:rsid w:val="00FE5F3A"/>
    <w:rsid w:val="00FE5FCB"/>
    <w:rsid w:val="00FE602B"/>
    <w:rsid w:val="00FE62DC"/>
    <w:rsid w:val="00FE6471"/>
    <w:rsid w:val="00FE651B"/>
    <w:rsid w:val="00FE6696"/>
    <w:rsid w:val="00FE66FA"/>
    <w:rsid w:val="00FE681B"/>
    <w:rsid w:val="00FE6C63"/>
    <w:rsid w:val="00FE6DB9"/>
    <w:rsid w:val="00FE6E9A"/>
    <w:rsid w:val="00FE6F04"/>
    <w:rsid w:val="00FE7232"/>
    <w:rsid w:val="00FE741A"/>
    <w:rsid w:val="00FE78F5"/>
    <w:rsid w:val="00FE7A41"/>
    <w:rsid w:val="00FE7B60"/>
    <w:rsid w:val="00FE7D49"/>
    <w:rsid w:val="00FE7DE8"/>
    <w:rsid w:val="00FE7F11"/>
    <w:rsid w:val="00FE7FE0"/>
    <w:rsid w:val="00FF0122"/>
    <w:rsid w:val="00FF032E"/>
    <w:rsid w:val="00FF03CF"/>
    <w:rsid w:val="00FF05EB"/>
    <w:rsid w:val="00FF0981"/>
    <w:rsid w:val="00FF0D2C"/>
    <w:rsid w:val="00FF0DE0"/>
    <w:rsid w:val="00FF162D"/>
    <w:rsid w:val="00FF1747"/>
    <w:rsid w:val="00FF1919"/>
    <w:rsid w:val="00FF1A23"/>
    <w:rsid w:val="00FF1D1C"/>
    <w:rsid w:val="00FF2066"/>
    <w:rsid w:val="00FF2101"/>
    <w:rsid w:val="00FF2750"/>
    <w:rsid w:val="00FF2BBE"/>
    <w:rsid w:val="00FF2D98"/>
    <w:rsid w:val="00FF2F0C"/>
    <w:rsid w:val="00FF30B3"/>
    <w:rsid w:val="00FF314C"/>
    <w:rsid w:val="00FF3277"/>
    <w:rsid w:val="00FF35B6"/>
    <w:rsid w:val="00FF3705"/>
    <w:rsid w:val="00FF370C"/>
    <w:rsid w:val="00FF4222"/>
    <w:rsid w:val="00FF447F"/>
    <w:rsid w:val="00FF4A92"/>
    <w:rsid w:val="00FF4B99"/>
    <w:rsid w:val="00FF4D1A"/>
    <w:rsid w:val="00FF5423"/>
    <w:rsid w:val="00FF54F5"/>
    <w:rsid w:val="00FF5738"/>
    <w:rsid w:val="00FF58E5"/>
    <w:rsid w:val="00FF58E7"/>
    <w:rsid w:val="00FF5B6D"/>
    <w:rsid w:val="00FF5C98"/>
    <w:rsid w:val="00FF5D15"/>
    <w:rsid w:val="00FF63CF"/>
    <w:rsid w:val="00FF6D96"/>
    <w:rsid w:val="00FF74F8"/>
    <w:rsid w:val="00FF7713"/>
    <w:rsid w:val="00FF799D"/>
    <w:rsid w:val="0F633090"/>
    <w:rsid w:val="50346E9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CAE4E4D"/>
  <w15:docId w15:val="{7C713E3F-7BB1-469A-BBAF-1BB1A6C99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uiPriority="99"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qFormat="1"/>
    <w:lsdException w:name="Table List 2" w:semiHidden="1" w:unhideWhenUsed="1"/>
    <w:lsdException w:name="Table List 3" w:semiHidden="1" w:unhideWhenUsed="1"/>
    <w:lsdException w:name="Table List 4" w:semiHidden="1" w:unhideWhenUsed="1" w:qFormat="1"/>
    <w:lsdException w:name="Table List 5" w:semiHidden="1" w:unhideWhenUsed="1"/>
    <w:lsdException w:name="Table List 6" w:semiHidden="1" w:unhideWhenUsed="1" w:qFormat="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qFormat="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napToGrid w:val="0"/>
      <w:spacing w:after="100" w:afterAutospacing="1"/>
      <w:jc w:val="both"/>
    </w:pPr>
    <w:rPr>
      <w:rFonts w:ascii="Times New Roman" w:eastAsia="MS Gothic" w:hAnsi="Times New Roman"/>
      <w:sz w:val="24"/>
      <w:lang w:val="en-GB" w:eastAsia="ja-JP"/>
    </w:rPr>
  </w:style>
  <w:style w:type="paragraph" w:styleId="Heading1">
    <w:name w:val="heading 1"/>
    <w:basedOn w:val="Normal"/>
    <w:next w:val="Normal"/>
    <w:link w:val="Heading1Char"/>
    <w:qFormat/>
    <w:pPr>
      <w:keepNext/>
      <w:numPr>
        <w:numId w:val="1"/>
      </w:numPr>
      <w:tabs>
        <w:tab w:val="left" w:pos="0"/>
        <w:tab w:val="left" w:pos="709"/>
      </w:tabs>
      <w:spacing w:before="240" w:afterLines="50" w:afterAutospacing="0"/>
      <w:ind w:left="709"/>
      <w:outlineLvl w:val="0"/>
    </w:pPr>
    <w:rPr>
      <w:rFonts w:ascii="Arial" w:hAnsi="Arial"/>
      <w:b/>
      <w:kern w:val="28"/>
      <w:sz w:val="32"/>
    </w:rPr>
  </w:style>
  <w:style w:type="paragraph" w:styleId="Heading2">
    <w:name w:val="heading 2"/>
    <w:basedOn w:val="Normal"/>
    <w:next w:val="Normal"/>
    <w:link w:val="Heading2Char"/>
    <w:autoRedefine/>
    <w:qFormat/>
    <w:rsid w:val="001203C3"/>
    <w:pPr>
      <w:keepNext/>
      <w:numPr>
        <w:ilvl w:val="1"/>
        <w:numId w:val="1"/>
      </w:numPr>
      <w:spacing w:after="180"/>
      <w:outlineLvl w:val="1"/>
    </w:pPr>
    <w:rPr>
      <w:rFonts w:ascii="Arial" w:eastAsia="MS Mincho" w:hAnsi="Arial"/>
      <w:b/>
      <w:sz w:val="32"/>
      <w:szCs w:val="32"/>
    </w:rPr>
  </w:style>
  <w:style w:type="paragraph" w:styleId="Heading3">
    <w:name w:val="heading 3"/>
    <w:basedOn w:val="Normal"/>
    <w:next w:val="Normal"/>
    <w:autoRedefine/>
    <w:qFormat/>
    <w:rsid w:val="00CE5A14"/>
    <w:pPr>
      <w:keepNext/>
      <w:numPr>
        <w:ilvl w:val="2"/>
        <w:numId w:val="1"/>
      </w:numPr>
      <w:spacing w:before="240" w:after="60"/>
      <w:outlineLvl w:val="2"/>
    </w:pPr>
    <w:rPr>
      <w:rFonts w:ascii="Arial" w:hAnsi="Arial"/>
      <w:b/>
    </w:rPr>
  </w:style>
  <w:style w:type="paragraph" w:styleId="Heading4">
    <w:name w:val="heading 4"/>
    <w:basedOn w:val="Normal"/>
    <w:next w:val="Normal"/>
    <w:qFormat/>
    <w:pPr>
      <w:keepNext/>
      <w:numPr>
        <w:ilvl w:val="3"/>
        <w:numId w:val="1"/>
      </w:numPr>
      <w:jc w:val="right"/>
      <w:outlineLvl w:val="3"/>
    </w:pPr>
    <w:rPr>
      <w:rFonts w:ascii="Arial" w:hAnsi="Arial"/>
      <w:i/>
    </w:rPr>
  </w:style>
  <w:style w:type="paragraph" w:styleId="Heading5">
    <w:name w:val="heading 5"/>
    <w:basedOn w:val="Heading4"/>
    <w:next w:val="Normal"/>
    <w:qFormat/>
    <w:pPr>
      <w:keepLines/>
      <w:numPr>
        <w:ilvl w:val="0"/>
        <w:numId w:val="0"/>
      </w:numPr>
      <w:tabs>
        <w:tab w:val="clear" w:pos="2553"/>
      </w:tabs>
      <w:overflowPunct w:val="0"/>
      <w:autoSpaceDE w:val="0"/>
      <w:autoSpaceDN w:val="0"/>
      <w:adjustRightInd w:val="0"/>
      <w:snapToGrid/>
      <w:spacing w:before="120" w:after="180" w:afterAutospacing="0"/>
      <w:ind w:left="1701" w:hanging="1701"/>
      <w:jc w:val="left"/>
      <w:textAlignment w:val="baseline"/>
      <w:outlineLvl w:val="4"/>
    </w:pPr>
    <w:rPr>
      <w:rFonts w:eastAsia="Times New Roman"/>
      <w:i w:val="0"/>
      <w:sz w:val="22"/>
      <w:lang w:eastAsia="en-GB"/>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eastAsia="Times New Roman"/>
      <w:b w:val="0"/>
      <w:kern w:val="0"/>
      <w:sz w:val="36"/>
      <w:lang w:eastAsia="en-GB"/>
    </w:r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overflowPunct w:val="0"/>
      <w:autoSpaceDE w:val="0"/>
      <w:autoSpaceDN w:val="0"/>
      <w:adjustRightInd w:val="0"/>
      <w:snapToGrid/>
      <w:spacing w:after="180" w:afterAutospacing="0"/>
      <w:ind w:left="568" w:hanging="284"/>
      <w:jc w:val="left"/>
      <w:textAlignment w:val="baseline"/>
    </w:pPr>
    <w:rPr>
      <w:rFonts w:eastAsia="Times New Roman"/>
      <w:sz w:val="20"/>
      <w:lang w:eastAsia="en-GB"/>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cs="Tahoma"/>
      <w:sz w:val="20"/>
    </w:rPr>
  </w:style>
  <w:style w:type="paragraph" w:styleId="CommentText">
    <w:name w:val="annotation text"/>
    <w:basedOn w:val="Normal"/>
    <w:link w:val="CommentTextChar"/>
    <w:qFormat/>
    <w:pPr>
      <w:jc w:val="left"/>
    </w:pPr>
  </w:style>
  <w:style w:type="paragraph" w:styleId="BodyText">
    <w:name w:val="Body Text"/>
    <w:basedOn w:val="Normal"/>
    <w:link w:val="BodyTextChar"/>
    <w:qFormat/>
    <w:pPr>
      <w:snapToGrid/>
      <w:spacing w:after="120" w:afterAutospacing="0"/>
    </w:pPr>
    <w:rPr>
      <w:rFonts w:ascii="Century" w:eastAsia="MS Mincho" w:hAnsi="Century"/>
      <w:sz w:val="20"/>
      <w:szCs w:val="24"/>
      <w:lang w:val="en-US" w:eastAsia="en-US"/>
    </w:rPr>
  </w:style>
  <w:style w:type="paragraph" w:styleId="PlainText">
    <w:name w:val="Plain Text"/>
    <w:basedOn w:val="Normal"/>
    <w:link w:val="PlainTextChar"/>
    <w:uiPriority w:val="99"/>
    <w:semiHidden/>
    <w:unhideWhenUsed/>
    <w:qFormat/>
    <w:pPr>
      <w:snapToGrid/>
      <w:spacing w:after="0" w:afterAutospacing="0"/>
      <w:jc w:val="left"/>
    </w:pPr>
    <w:rPr>
      <w:rFonts w:ascii="MS Gothic" w:hAnsi="MS Gothic"/>
      <w:sz w:val="20"/>
    </w:rPr>
  </w:style>
  <w:style w:type="paragraph" w:styleId="ListBullet5">
    <w:name w:val="List Bullet 5"/>
    <w:basedOn w:val="ListBullet4"/>
    <w:qFormat/>
    <w:pPr>
      <w:ind w:left="1702"/>
    </w:pPr>
  </w:style>
  <w:style w:type="paragraph" w:styleId="TOC8">
    <w:name w:val="toc 8"/>
    <w:basedOn w:val="TOC1"/>
    <w:semiHidden/>
    <w:qFormat/>
    <w:pPr>
      <w:spacing w:before="180"/>
      <w:ind w:left="2693" w:hanging="2693"/>
    </w:pPr>
    <w:rPr>
      <w:b/>
    </w:rPr>
  </w:style>
  <w:style w:type="paragraph" w:styleId="Date">
    <w:name w:val="Date"/>
    <w:basedOn w:val="Normal"/>
    <w:next w:val="Normal"/>
    <w:qFormat/>
    <w:pPr>
      <w:overflowPunct w:val="0"/>
      <w:autoSpaceDE w:val="0"/>
      <w:autoSpaceDN w:val="0"/>
      <w:adjustRightInd w:val="0"/>
      <w:snapToGrid/>
      <w:spacing w:after="0" w:afterAutospacing="0"/>
      <w:textAlignment w:val="baseline"/>
    </w:pPr>
    <w:rPr>
      <w:rFonts w:eastAsia="Times New Roman"/>
      <w:sz w:val="20"/>
      <w:lang w:eastAsia="en-GB"/>
    </w:rPr>
  </w:style>
  <w:style w:type="paragraph" w:styleId="BodyTextIndent2">
    <w:name w:val="Body Text Indent 2"/>
    <w:basedOn w:val="Normal"/>
    <w:qFormat/>
    <w:pPr>
      <w:widowControl w:val="0"/>
      <w:tabs>
        <w:tab w:val="left" w:pos="2205"/>
      </w:tabs>
      <w:overflowPunct w:val="0"/>
      <w:autoSpaceDE w:val="0"/>
      <w:autoSpaceDN w:val="0"/>
      <w:adjustRightInd w:val="0"/>
      <w:snapToGrid/>
      <w:spacing w:after="0" w:afterAutospacing="0"/>
      <w:ind w:left="200"/>
      <w:textAlignment w:val="baseline"/>
    </w:pPr>
    <w:rPr>
      <w:rFonts w:eastAsia="Times New Roman"/>
      <w:kern w:val="2"/>
      <w:sz w:val="20"/>
      <w:lang w:val="en-US"/>
    </w:rPr>
  </w:style>
  <w:style w:type="paragraph" w:styleId="BalloonText">
    <w:name w:val="Balloon Text"/>
    <w:basedOn w:val="Normal"/>
    <w:semiHidden/>
    <w:qFormat/>
    <w:rPr>
      <w:rFonts w:ascii="Arial" w:hAnsi="Arial"/>
      <w:sz w:val="18"/>
      <w:szCs w:val="18"/>
    </w:rPr>
  </w:style>
  <w:style w:type="paragraph" w:styleId="Footer">
    <w:name w:val="footer"/>
    <w:basedOn w:val="Normal"/>
    <w:link w:val="FooterChar"/>
    <w:uiPriority w:val="99"/>
    <w:qFormat/>
    <w:pPr>
      <w:tabs>
        <w:tab w:val="center" w:pos="4252"/>
        <w:tab w:val="right" w:pos="8504"/>
      </w:tabs>
    </w:pPr>
  </w:style>
  <w:style w:type="paragraph" w:styleId="Header">
    <w:name w:val="header"/>
    <w:basedOn w:val="Normal"/>
    <w:link w:val="HeaderChar"/>
    <w:qFormat/>
    <w:pPr>
      <w:widowControl w:val="0"/>
    </w:pPr>
    <w:rPr>
      <w:rFonts w:ascii="Arial" w:eastAsia="MS Mincho" w:hAnsi="Arial"/>
      <w:b/>
      <w:sz w:val="18"/>
    </w:rPr>
  </w:style>
  <w:style w:type="paragraph" w:styleId="IndexHeading">
    <w:name w:val="index heading"/>
    <w:basedOn w:val="Normal"/>
    <w:next w:val="Normal"/>
    <w:semiHidden/>
    <w:qFormat/>
    <w:pPr>
      <w:pBdr>
        <w:top w:val="single" w:sz="12" w:space="0" w:color="auto"/>
      </w:pBdr>
      <w:overflowPunct w:val="0"/>
      <w:autoSpaceDE w:val="0"/>
      <w:autoSpaceDN w:val="0"/>
      <w:adjustRightInd w:val="0"/>
      <w:snapToGrid/>
      <w:spacing w:before="360" w:after="240" w:afterAutospacing="0"/>
      <w:jc w:val="left"/>
      <w:textAlignment w:val="baseline"/>
    </w:pPr>
    <w:rPr>
      <w:rFonts w:eastAsia="Times New Roman"/>
      <w:b/>
      <w:i/>
      <w:sz w:val="26"/>
      <w:lang w:eastAsia="en-GB"/>
    </w:rPr>
  </w:style>
  <w:style w:type="paragraph" w:styleId="FootnoteText">
    <w:name w:val="footnote text"/>
    <w:basedOn w:val="Normal"/>
    <w:semiHidden/>
    <w:qFormat/>
    <w:pPr>
      <w:keepLines/>
      <w:overflowPunct w:val="0"/>
      <w:autoSpaceDE w:val="0"/>
      <w:autoSpaceDN w:val="0"/>
      <w:adjustRightInd w:val="0"/>
      <w:snapToGrid/>
      <w:spacing w:after="0" w:afterAutospacing="0"/>
      <w:ind w:left="454" w:hanging="454"/>
      <w:jc w:val="left"/>
      <w:textAlignment w:val="baseline"/>
    </w:pPr>
    <w:rPr>
      <w:rFonts w:eastAsia="Times New Roman"/>
      <w:sz w:val="16"/>
      <w:lang w:eastAsia="en-GB"/>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qFormat/>
    <w:pPr>
      <w:overflowPunct w:val="0"/>
      <w:autoSpaceDE w:val="0"/>
      <w:autoSpaceDN w:val="0"/>
      <w:adjustRightInd w:val="0"/>
      <w:snapToGrid/>
      <w:spacing w:after="0" w:afterAutospacing="0"/>
      <w:ind w:left="1080"/>
      <w:jc w:val="left"/>
      <w:textAlignment w:val="baseline"/>
    </w:pPr>
    <w:rPr>
      <w:rFonts w:eastAsia="Times New Roman"/>
      <w:sz w:val="20"/>
      <w:lang w:val="en-US"/>
    </w:rPr>
  </w:style>
  <w:style w:type="paragraph" w:styleId="TOC9">
    <w:name w:val="toc 9"/>
    <w:basedOn w:val="TOC8"/>
    <w:semiHidden/>
    <w:qFormat/>
    <w:pPr>
      <w:ind w:left="1418" w:hanging="1418"/>
    </w:pPr>
  </w:style>
  <w:style w:type="paragraph" w:styleId="BodyText2">
    <w:name w:val="Body Text 2"/>
    <w:basedOn w:val="Normal"/>
    <w:qFormat/>
    <w:pPr>
      <w:widowControl w:val="0"/>
      <w:tabs>
        <w:tab w:val="left" w:pos="2205"/>
      </w:tabs>
      <w:overflowPunct w:val="0"/>
      <w:autoSpaceDE w:val="0"/>
      <w:autoSpaceDN w:val="0"/>
      <w:adjustRightInd w:val="0"/>
      <w:snapToGrid/>
      <w:spacing w:after="0" w:afterAutospacing="0"/>
      <w:ind w:left="630"/>
      <w:textAlignment w:val="baseline"/>
    </w:pPr>
    <w:rPr>
      <w:rFonts w:eastAsia="Times New Roman"/>
      <w:kern w:val="2"/>
      <w:sz w:val="21"/>
      <w:lang w:val="en-US"/>
    </w:r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after="0" w:afterAutospacing="0"/>
      <w:jc w:val="left"/>
    </w:pPr>
    <w:rPr>
      <w:rFonts w:ascii="MS Gothic" w:hAnsi="MS Gothic" w:cs="MS Gothic"/>
      <w:szCs w:val="24"/>
      <w:lang w:val="en-US"/>
    </w:rPr>
  </w:style>
  <w:style w:type="paragraph" w:styleId="NormalWeb">
    <w:name w:val="Normal (Web)"/>
    <w:basedOn w:val="Normal"/>
    <w:uiPriority w:val="99"/>
    <w:semiHidden/>
    <w:unhideWhenUsed/>
    <w:qFormat/>
    <w:pPr>
      <w:snapToGrid/>
      <w:spacing w:before="100" w:beforeAutospacing="1"/>
      <w:jc w:val="left"/>
    </w:pPr>
    <w:rPr>
      <w:rFonts w:ascii="Arial" w:eastAsia="SimSun" w:hAnsi="Arial" w:cs="Arial"/>
      <w:color w:val="493118"/>
      <w:sz w:val="18"/>
      <w:szCs w:val="18"/>
      <w:lang w:val="en-US" w:eastAsia="zh-CN"/>
    </w:rPr>
  </w:style>
  <w:style w:type="paragraph" w:styleId="Index1">
    <w:name w:val="index 1"/>
    <w:basedOn w:val="Normal"/>
    <w:semiHidden/>
    <w:qFormat/>
    <w:pPr>
      <w:keepLines/>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styleId="Index2">
    <w:name w:val="index 2"/>
    <w:basedOn w:val="Index1"/>
    <w:semiHidden/>
    <w:qFormat/>
    <w:pPr>
      <w:ind w:left="284"/>
    </w:pPr>
  </w:style>
  <w:style w:type="paragraph" w:styleId="CommentSubject">
    <w:name w:val="annotation subject"/>
    <w:basedOn w:val="CommentText"/>
    <w:next w:val="CommentText"/>
    <w:semiHidden/>
    <w:qFormat/>
    <w:rPr>
      <w:b/>
      <w:bCs/>
    </w:rPr>
  </w:style>
  <w:style w:type="table" w:styleId="TableGrid">
    <w:name w:val="Table Grid"/>
    <w:aliases w:val="TableGrid"/>
    <w:basedOn w:val="TableNormal"/>
    <w:qFormat/>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1">
    <w:name w:val="Table List 1"/>
    <w:basedOn w:val="TableNormal"/>
    <w:qFormat/>
    <w:pPr>
      <w:snapToGrid w:val="0"/>
      <w:spacing w:after="100" w:afterAutospacing="1"/>
      <w:jc w:val="both"/>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TableList4">
    <w:name w:val="Table List 4"/>
    <w:basedOn w:val="TableNormal"/>
    <w:qFormat/>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TableList6">
    <w:name w:val="Table List 6"/>
    <w:basedOn w:val="TableNormal"/>
    <w:qFormat/>
    <w:pPr>
      <w:snapToGrid w:val="0"/>
      <w:spacing w:after="100" w:afterAutospacing="1"/>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TableGrid8">
    <w:name w:val="Table Grid 8"/>
    <w:basedOn w:val="TableNormal"/>
    <w:qFormat/>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LightList-Accent6">
    <w:name w:val="Light List Accent 6"/>
    <w:basedOn w:val="TableNormal"/>
    <w:uiPriority w:val="61"/>
    <w:qFormat/>
    <w:tblPr>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styleId="Strong">
    <w:name w:val="Strong"/>
    <w:uiPriority w:val="22"/>
    <w:qFormat/>
    <w:rPr>
      <w:b/>
      <w:bCs/>
    </w:rPr>
  </w:style>
  <w:style w:type="character" w:styleId="FollowedHyperlink">
    <w:name w:val="FollowedHyperlink"/>
    <w:qFormat/>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8"/>
      <w:szCs w:val="18"/>
    </w:rPr>
  </w:style>
  <w:style w:type="character" w:styleId="FootnoteReference">
    <w:name w:val="footnote reference"/>
    <w:semiHidden/>
    <w:qFormat/>
    <w:rPr>
      <w:b/>
      <w:position w:val="6"/>
      <w:sz w:val="16"/>
    </w:rPr>
  </w:style>
  <w:style w:type="paragraph" w:customStyle="1" w:styleId="Reference">
    <w:name w:val="Reference"/>
    <w:basedOn w:val="Normal"/>
    <w:qFormat/>
    <w:pPr>
      <w:widowControl w:val="0"/>
      <w:ind w:left="283" w:hanging="283"/>
    </w:pPr>
    <w:rPr>
      <w:rFonts w:ascii="Arial" w:eastAsia="MS Mincho" w:hAnsi="Arial"/>
      <w:kern w:val="2"/>
      <w:sz w:val="21"/>
      <w:lang w:val="de-DE"/>
    </w:r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
    <w:name w:val="スタイル 数式"/>
    <w:basedOn w:val="Normal"/>
    <w:qFormat/>
    <w:pPr>
      <w:ind w:firstLine="720"/>
    </w:pPr>
    <w:rPr>
      <w:rFonts w:cs="MS Mincho"/>
    </w:rPr>
  </w:style>
  <w:style w:type="paragraph" w:styleId="Quote">
    <w:name w:val="Quote"/>
    <w:basedOn w:val="Normal"/>
    <w:next w:val="Normal"/>
    <w:link w:val="QuoteChar"/>
    <w:uiPriority w:val="29"/>
    <w:qFormat/>
    <w:rPr>
      <w:i/>
      <w:iCs/>
      <w:color w:val="000000"/>
    </w:rPr>
  </w:style>
  <w:style w:type="character" w:customStyle="1" w:styleId="QuoteChar">
    <w:name w:val="Quote Char"/>
    <w:link w:val="Quote"/>
    <w:uiPriority w:val="29"/>
    <w:qFormat/>
    <w:rPr>
      <w:rFonts w:ascii="Times New Roman" w:eastAsia="MS Gothic" w:hAnsi="Times New Roman"/>
      <w:i/>
      <w:iCs/>
      <w:color w:val="000000"/>
      <w:sz w:val="24"/>
      <w:lang w:val="en-GB"/>
    </w:rPr>
  </w:style>
  <w:style w:type="paragraph" w:customStyle="1" w:styleId="1">
    <w:name w:val="段落番号1"/>
    <w:basedOn w:val="Heading1"/>
    <w:next w:val="Normal"/>
    <w:qFormat/>
    <w:pPr>
      <w:widowControl w:val="0"/>
      <w:numPr>
        <w:numId w:val="2"/>
      </w:numPr>
      <w:tabs>
        <w:tab w:val="clear" w:pos="0"/>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qFormat/>
    <w:pPr>
      <w:numPr>
        <w:ilvl w:val="1"/>
      </w:numPr>
      <w:ind w:left="200" w:hangingChars="200" w:hanging="200"/>
    </w:pPr>
    <w:rPr>
      <w:rFonts w:eastAsia="MS PMincho"/>
    </w:rPr>
  </w:style>
  <w:style w:type="paragraph" w:customStyle="1" w:styleId="3">
    <w:name w:val="段落番号3"/>
    <w:basedOn w:val="1"/>
    <w:next w:val="Normal"/>
    <w:qFormat/>
    <w:pPr>
      <w:numPr>
        <w:ilvl w:val="2"/>
      </w:numPr>
      <w:ind w:left="250" w:hangingChars="250" w:hanging="250"/>
    </w:pPr>
  </w:style>
  <w:style w:type="paragraph" w:customStyle="1" w:styleId="10">
    <w:name w:val="修订1"/>
    <w:hidden/>
    <w:uiPriority w:val="99"/>
    <w:semiHidden/>
    <w:qFormat/>
    <w:rPr>
      <w:rFonts w:ascii="Times New Roman" w:eastAsia="MS Gothic" w:hAnsi="Times New Roman"/>
      <w:sz w:val="24"/>
      <w:lang w:val="en-GB" w:eastAsia="ja-JP"/>
    </w:rPr>
  </w:style>
  <w:style w:type="character" w:customStyle="1" w:styleId="Heading2Char">
    <w:name w:val="Heading 2 Char"/>
    <w:link w:val="Heading2"/>
    <w:qFormat/>
    <w:rsid w:val="001203C3"/>
    <w:rPr>
      <w:rFonts w:ascii="Arial" w:eastAsia="MS Mincho" w:hAnsi="Arial"/>
      <w:b/>
      <w:sz w:val="32"/>
      <w:szCs w:val="32"/>
      <w:lang w:val="en-GB" w:eastAsia="ja-JP"/>
    </w:rPr>
  </w:style>
  <w:style w:type="character" w:customStyle="1" w:styleId="CommentTextChar">
    <w:name w:val="Comment Text Char"/>
    <w:link w:val="CommentText"/>
    <w:qFormat/>
    <w:rPr>
      <w:rFonts w:ascii="Times New Roman" w:eastAsia="MS Gothic" w:hAnsi="Times New Roman"/>
      <w:sz w:val="24"/>
      <w:lang w:val="en-GB"/>
    </w:rPr>
  </w:style>
  <w:style w:type="character" w:customStyle="1" w:styleId="FooterChar">
    <w:name w:val="Footer Char"/>
    <w:link w:val="Footer"/>
    <w:uiPriority w:val="99"/>
    <w:qFormat/>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qFormat/>
    <w:pPr>
      <w:keepNext/>
      <w:autoSpaceDE w:val="0"/>
      <w:autoSpaceDN w:val="0"/>
      <w:adjustRightInd w:val="0"/>
      <w:spacing w:before="60" w:after="60"/>
      <w:ind w:left="840" w:hanging="420"/>
      <w:jc w:val="both"/>
    </w:pPr>
    <w:rPr>
      <w:rFonts w:ascii="Times New Roman" w:eastAsia="Times New Roman" w:hAnsi="Times New Roman"/>
      <w:kern w:val="2"/>
      <w:lang w:val="en-GB"/>
    </w:rPr>
  </w:style>
  <w:style w:type="paragraph" w:customStyle="1" w:styleId="a0">
    <w:name w:val="図表"/>
    <w:basedOn w:val="Caption"/>
    <w:link w:val="a1"/>
    <w:qFormat/>
    <w:pPr>
      <w:jc w:val="center"/>
    </w:pPr>
  </w:style>
  <w:style w:type="character" w:customStyle="1" w:styleId="CaptionChar">
    <w:name w:val="Caption Char"/>
    <w:link w:val="Caption"/>
    <w:qFormat/>
    <w:rPr>
      <w:rFonts w:ascii="Times New Roman" w:eastAsia="MS Gothic" w:hAnsi="Times New Roman"/>
      <w:b/>
      <w:sz w:val="24"/>
      <w:lang w:val="en-GB"/>
    </w:rPr>
  </w:style>
  <w:style w:type="character" w:customStyle="1" w:styleId="a1">
    <w:name w:val="図表 (文字)"/>
    <w:basedOn w:val="CaptionChar"/>
    <w:link w:val="a0"/>
    <w:qFormat/>
    <w:rPr>
      <w:rFonts w:ascii="Times New Roman" w:eastAsia="MS Gothic" w:hAnsi="Times New Roman"/>
      <w:b/>
      <w:sz w:val="24"/>
      <w:lang w:val="en-GB"/>
    </w:rPr>
  </w:style>
  <w:style w:type="character" w:customStyle="1" w:styleId="Heading1Char">
    <w:name w:val="Heading 1 Char"/>
    <w:link w:val="Heading1"/>
    <w:qFormat/>
    <w:rPr>
      <w:rFonts w:ascii="Arial" w:eastAsia="MS Gothic" w:hAnsi="Arial"/>
      <w:b/>
      <w:kern w:val="28"/>
      <w:sz w:val="32"/>
      <w:lang w:val="en-GB"/>
    </w:rPr>
  </w:style>
  <w:style w:type="table" w:customStyle="1" w:styleId="11">
    <w:name w:val="表 (モノトーン)  11"/>
    <w:basedOn w:val="TableNormal"/>
    <w:uiPriority w:val="60"/>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ullet">
    <w:name w:val="bullet"/>
    <w:basedOn w:val="Normal"/>
    <w:link w:val="bullet0"/>
    <w:qFormat/>
    <w:pPr>
      <w:numPr>
        <w:numId w:val="3"/>
      </w:numPr>
    </w:pPr>
    <w:rPr>
      <w:rFonts w:ascii="Century" w:hAnsi="Century"/>
    </w:rPr>
  </w:style>
  <w:style w:type="character" w:customStyle="1" w:styleId="bullet0">
    <w:name w:val="bullet (文字)"/>
    <w:link w:val="bullet"/>
    <w:qFormat/>
    <w:rPr>
      <w:rFonts w:eastAsia="MS Gothic"/>
      <w:sz w:val="24"/>
      <w:lang w:val="en-GB"/>
    </w:rPr>
  </w:style>
  <w:style w:type="character" w:customStyle="1" w:styleId="PlainTextChar">
    <w:name w:val="Plain Text Char"/>
    <w:link w:val="PlainText"/>
    <w:uiPriority w:val="99"/>
    <w:semiHidden/>
    <w:qFormat/>
    <w:rPr>
      <w:rFonts w:ascii="MS Gothic" w:eastAsia="MS Gothic" w:hAnsi="MS Gothic" w:cs="MS PGothic"/>
    </w:rPr>
  </w:style>
  <w:style w:type="character" w:customStyle="1" w:styleId="HeaderChar">
    <w:name w:val="Header Char"/>
    <w:link w:val="Header"/>
    <w:qFormat/>
    <w:locked/>
    <w:rPr>
      <w:rFonts w:ascii="Arial" w:eastAsia="MS Mincho" w:hAnsi="Arial"/>
      <w:b/>
      <w:sz w:val="18"/>
      <w:lang w:val="en-GB" w:eastAsia="ja-JP" w:bidi="ar-SA"/>
    </w:rPr>
  </w:style>
  <w:style w:type="paragraph" w:customStyle="1" w:styleId="EQ">
    <w:name w:val="EQ"/>
    <w:basedOn w:val="Normal"/>
    <w:next w:val="Normal"/>
    <w:qFormat/>
    <w:pPr>
      <w:keepLines/>
      <w:tabs>
        <w:tab w:val="center" w:pos="4536"/>
        <w:tab w:val="right" w:pos="9072"/>
      </w:tabs>
      <w:overflowPunct w:val="0"/>
      <w:autoSpaceDE w:val="0"/>
      <w:autoSpaceDN w:val="0"/>
      <w:adjustRightInd w:val="0"/>
      <w:snapToGrid/>
      <w:spacing w:after="180" w:afterAutospacing="0"/>
      <w:jc w:val="left"/>
      <w:textAlignment w:val="baseline"/>
    </w:pPr>
    <w:rPr>
      <w:rFonts w:eastAsia="Times New Roman"/>
      <w:sz w:val="20"/>
      <w:lang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Times New Roman"/>
      <w:b w:val="0"/>
      <w:kern w:val="0"/>
      <w:sz w:val="36"/>
      <w:lang w:eastAsia="en-GB"/>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overflowPunct w:val="0"/>
      <w:autoSpaceDE w:val="0"/>
      <w:autoSpaceDN w:val="0"/>
      <w:adjustRightInd w:val="0"/>
      <w:snapToGrid/>
      <w:spacing w:after="180" w:afterAutospacing="0"/>
      <w:ind w:left="1135" w:hanging="851"/>
      <w:jc w:val="left"/>
      <w:textAlignment w:val="baseline"/>
    </w:pPr>
    <w:rPr>
      <w:rFonts w:eastAsia="Times New Roman"/>
      <w:sz w:val="20"/>
      <w:lang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overflowPunct w:val="0"/>
      <w:autoSpaceDE w:val="0"/>
      <w:autoSpaceDN w:val="0"/>
      <w:adjustRightInd w:val="0"/>
      <w:snapToGrid/>
      <w:spacing w:after="0" w:afterAutospacing="0"/>
      <w:jc w:val="left"/>
      <w:textAlignment w:val="baseline"/>
    </w:pPr>
    <w:rPr>
      <w:rFonts w:ascii="Arial" w:eastAsia="Times New Roman" w:hAnsi="Arial"/>
      <w:sz w:val="18"/>
      <w:lang w:eastAsia="en-GB"/>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qFormat/>
    <w:pPr>
      <w:keepLines/>
      <w:overflowPunct w:val="0"/>
      <w:autoSpaceDE w:val="0"/>
      <w:autoSpaceDN w:val="0"/>
      <w:adjustRightInd w:val="0"/>
      <w:snapToGrid/>
      <w:spacing w:after="180" w:afterAutospacing="0"/>
      <w:ind w:left="1702" w:hanging="1418"/>
      <w:jc w:val="left"/>
      <w:textAlignment w:val="baseline"/>
    </w:pPr>
    <w:rPr>
      <w:rFonts w:eastAsia="Times New Roman"/>
      <w:sz w:val="20"/>
      <w:lang w:eastAsia="en-GB"/>
    </w:rPr>
  </w:style>
  <w:style w:type="paragraph" w:customStyle="1" w:styleId="FP">
    <w:name w:val="FP"/>
    <w:basedOn w:val="Normal"/>
    <w:qFormat/>
    <w:pPr>
      <w:overflowPunct w:val="0"/>
      <w:autoSpaceDE w:val="0"/>
      <w:autoSpaceDN w:val="0"/>
      <w:adjustRightInd w:val="0"/>
      <w:snapToGrid/>
      <w:spacing w:after="0" w:afterAutospacing="0"/>
      <w:jc w:val="left"/>
      <w:textAlignment w:val="baseline"/>
    </w:pPr>
    <w:rPr>
      <w:rFonts w:eastAsia="Times New Roman"/>
      <w:sz w:val="20"/>
      <w:lang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rPr>
      <w:rFonts w:ascii="Century" w:eastAsia="MS Mincho" w:hAnsi="Century"/>
    </w:rPr>
  </w:style>
  <w:style w:type="character" w:customStyle="1" w:styleId="B1Char1">
    <w:name w:val="B1 Char1"/>
    <w:link w:val="B1"/>
    <w:qFormat/>
    <w:rPr>
      <w:lang w:val="en-GB" w:eastAsia="en-GB" w:bidi="ar-SA"/>
    </w:r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overflowPunct w:val="0"/>
      <w:autoSpaceDE w:val="0"/>
      <w:autoSpaceDN w:val="0"/>
      <w:adjustRightInd w:val="0"/>
      <w:snapToGrid/>
      <w:spacing w:before="60" w:after="180" w:afterAutospacing="0"/>
      <w:jc w:val="center"/>
      <w:textAlignment w:val="baseline"/>
    </w:pPr>
    <w:rPr>
      <w:rFonts w:ascii="Arial" w:eastAsia="MS Mincho" w:hAnsi="Arial"/>
      <w:b/>
      <w:sz w:val="20"/>
      <w:lang w:eastAsia="en-GB"/>
    </w:rPr>
  </w:style>
  <w:style w:type="character" w:customStyle="1" w:styleId="THChar">
    <w:name w:val="TH Char"/>
    <w:link w:val="TH"/>
    <w:qFormat/>
    <w:rPr>
      <w:rFonts w:ascii="Arial" w:hAnsi="Arial"/>
      <w:b/>
      <w:lang w:val="en-GB" w:eastAsia="en-GB" w:bidi="ar-SA"/>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link w:val="TANChar"/>
    <w:uiPriority w:val="99"/>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overflowPunct w:val="0"/>
      <w:autoSpaceDE w:val="0"/>
      <w:autoSpaceDN w:val="0"/>
      <w:adjustRightInd w:val="0"/>
      <w:snapToGrid/>
      <w:spacing w:after="180" w:afterAutospacing="0"/>
      <w:ind w:left="851"/>
      <w:jc w:val="left"/>
      <w:textAlignment w:val="baseline"/>
    </w:pPr>
    <w:rPr>
      <w:rFonts w:eastAsia="Times New Roman"/>
      <w:sz w:val="20"/>
      <w:lang w:eastAsia="en-GB"/>
    </w:rPr>
  </w:style>
  <w:style w:type="paragraph" w:customStyle="1" w:styleId="INDENT2">
    <w:name w:val="INDENT2"/>
    <w:basedOn w:val="Normal"/>
    <w:qFormat/>
    <w:pPr>
      <w:overflowPunct w:val="0"/>
      <w:autoSpaceDE w:val="0"/>
      <w:autoSpaceDN w:val="0"/>
      <w:adjustRightInd w:val="0"/>
      <w:snapToGrid/>
      <w:spacing w:after="180" w:afterAutospacing="0"/>
      <w:ind w:left="1135" w:hanging="284"/>
      <w:jc w:val="left"/>
      <w:textAlignment w:val="baseline"/>
    </w:pPr>
    <w:rPr>
      <w:rFonts w:eastAsia="Times New Roman"/>
      <w:sz w:val="20"/>
      <w:lang w:eastAsia="en-GB"/>
    </w:rPr>
  </w:style>
  <w:style w:type="paragraph" w:customStyle="1" w:styleId="INDENT3">
    <w:name w:val="INDENT3"/>
    <w:basedOn w:val="Normal"/>
    <w:qFormat/>
    <w:pPr>
      <w:overflowPunct w:val="0"/>
      <w:autoSpaceDE w:val="0"/>
      <w:autoSpaceDN w:val="0"/>
      <w:adjustRightInd w:val="0"/>
      <w:snapToGrid/>
      <w:spacing w:after="180" w:afterAutospacing="0"/>
      <w:ind w:left="1701" w:hanging="567"/>
      <w:jc w:val="left"/>
      <w:textAlignment w:val="baseline"/>
    </w:pPr>
    <w:rPr>
      <w:rFonts w:eastAsia="Times New Roman"/>
      <w:sz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Times New Roman"/>
      <w:b/>
      <w:lang w:eastAsia="en-GB"/>
    </w:rPr>
  </w:style>
  <w:style w:type="paragraph" w:customStyle="1" w:styleId="RecCCITT">
    <w:name w:val="Rec_CCITT_#"/>
    <w:basedOn w:val="Normal"/>
    <w:qFormat/>
    <w:pPr>
      <w:keepNext/>
      <w:keepLines/>
      <w:overflowPunct w:val="0"/>
      <w:autoSpaceDE w:val="0"/>
      <w:autoSpaceDN w:val="0"/>
      <w:adjustRightInd w:val="0"/>
      <w:snapToGrid/>
      <w:spacing w:after="180" w:afterAutospacing="0"/>
      <w:jc w:val="left"/>
      <w:textAlignment w:val="baseline"/>
    </w:pPr>
    <w:rPr>
      <w:rFonts w:eastAsia="Times New Roman"/>
      <w:b/>
      <w:sz w:val="20"/>
      <w:lang w:eastAsia="en-GB"/>
    </w:rPr>
  </w:style>
  <w:style w:type="paragraph" w:customStyle="1" w:styleId="enumlev2">
    <w:name w:val="enumlev2"/>
    <w:basedOn w:val="Normal"/>
    <w:qFormat/>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Times New Roman"/>
      <w:sz w:val="20"/>
      <w:lang w:val="en-US" w:eastAsia="en-GB"/>
    </w:rPr>
  </w:style>
  <w:style w:type="paragraph" w:customStyle="1" w:styleId="CouvRecTitle">
    <w:name w:val="Couv Rec Title"/>
    <w:basedOn w:val="Normal"/>
    <w:qFormat/>
    <w:pPr>
      <w:keepNext/>
      <w:keepLines/>
      <w:overflowPunct w:val="0"/>
      <w:autoSpaceDE w:val="0"/>
      <w:autoSpaceDN w:val="0"/>
      <w:adjustRightInd w:val="0"/>
      <w:snapToGrid/>
      <w:spacing w:before="240" w:after="180" w:afterAutospacing="0"/>
      <w:ind w:left="1418"/>
      <w:jc w:val="left"/>
      <w:textAlignment w:val="baseline"/>
    </w:pPr>
    <w:rPr>
      <w:rFonts w:ascii="Arial" w:eastAsia="Times New Roman" w:hAnsi="Arial"/>
      <w:b/>
      <w:sz w:val="36"/>
      <w:lang w:val="en-US" w:eastAsia="en-GB"/>
    </w:rPr>
  </w:style>
  <w:style w:type="paragraph" w:customStyle="1" w:styleId="TAJ">
    <w:name w:val="TAJ"/>
    <w:basedOn w:val="TH"/>
    <w:qFormat/>
  </w:style>
  <w:style w:type="character" w:customStyle="1" w:styleId="BodyTextChar">
    <w:name w:val="Body Text Char"/>
    <w:link w:val="BodyText"/>
    <w:qFormat/>
    <w:rPr>
      <w:rFonts w:eastAsia="MS Mincho"/>
      <w:szCs w:val="24"/>
      <w:lang w:val="en-US" w:eastAsia="en-US" w:bidi="ar-SA"/>
    </w:rPr>
  </w:style>
  <w:style w:type="paragraph" w:customStyle="1" w:styleId="Guidance">
    <w:name w:val="Guidance"/>
    <w:basedOn w:val="Normal"/>
    <w:qFormat/>
    <w:pPr>
      <w:overflowPunct w:val="0"/>
      <w:autoSpaceDE w:val="0"/>
      <w:autoSpaceDN w:val="0"/>
      <w:adjustRightInd w:val="0"/>
      <w:snapToGrid/>
      <w:spacing w:after="180" w:afterAutospacing="0"/>
      <w:jc w:val="left"/>
      <w:textAlignment w:val="baseline"/>
    </w:pPr>
    <w:rPr>
      <w:rFonts w:eastAsia="Times New Roman"/>
      <w:i/>
      <w:color w:val="0000FF"/>
      <w:sz w:val="20"/>
      <w:lang w:eastAsia="en-GB"/>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qFormat/>
    <w:rPr>
      <w:rFonts w:ascii="Arial" w:hAnsi="Arial"/>
      <w:lang w:val="en-GB" w:eastAsia="en-US"/>
    </w:rPr>
  </w:style>
  <w:style w:type="paragraph" w:customStyle="1" w:styleId="TabList">
    <w:name w:val="TabList"/>
    <w:basedOn w:val="Normal"/>
    <w:qFormat/>
    <w:pPr>
      <w:tabs>
        <w:tab w:val="left" w:pos="1134"/>
      </w:tabs>
      <w:overflowPunct w:val="0"/>
      <w:autoSpaceDE w:val="0"/>
      <w:autoSpaceDN w:val="0"/>
      <w:adjustRightInd w:val="0"/>
      <w:snapToGrid/>
      <w:spacing w:after="0" w:afterAutospacing="0"/>
      <w:jc w:val="left"/>
      <w:textAlignment w:val="baseline"/>
    </w:pPr>
    <w:rPr>
      <w:rFonts w:eastAsia="MS Mincho"/>
      <w:sz w:val="20"/>
      <w:lang w:eastAsia="en-GB"/>
    </w:rPr>
  </w:style>
  <w:style w:type="paragraph" w:customStyle="1" w:styleId="tabletext">
    <w:name w:val="table text"/>
    <w:basedOn w:val="Normal"/>
    <w:next w:val="table"/>
    <w:qFormat/>
    <w:pPr>
      <w:overflowPunct w:val="0"/>
      <w:autoSpaceDE w:val="0"/>
      <w:autoSpaceDN w:val="0"/>
      <w:adjustRightInd w:val="0"/>
      <w:snapToGrid/>
      <w:spacing w:after="0" w:afterAutospacing="0"/>
      <w:jc w:val="left"/>
      <w:textAlignment w:val="baseline"/>
    </w:pPr>
    <w:rPr>
      <w:rFonts w:eastAsia="MS Mincho"/>
      <w:i/>
      <w:sz w:val="20"/>
      <w:lang w:eastAsia="en-GB"/>
    </w:rPr>
  </w:style>
  <w:style w:type="paragraph" w:customStyle="1" w:styleId="table">
    <w:name w:val="table"/>
    <w:basedOn w:val="Normal"/>
    <w:next w:val="Normal"/>
    <w:qFormat/>
    <w:pPr>
      <w:numPr>
        <w:numId w:val="4"/>
      </w:numPr>
      <w:tabs>
        <w:tab w:val="clear" w:pos="567"/>
      </w:tabs>
      <w:overflowPunct w:val="0"/>
      <w:autoSpaceDE w:val="0"/>
      <w:autoSpaceDN w:val="0"/>
      <w:adjustRightInd w:val="0"/>
      <w:snapToGrid/>
      <w:spacing w:after="0" w:afterAutospacing="0"/>
      <w:ind w:left="0" w:firstLine="0"/>
      <w:jc w:val="center"/>
      <w:textAlignment w:val="baseline"/>
    </w:pPr>
    <w:rPr>
      <w:rFonts w:eastAsia="MS Mincho"/>
      <w:sz w:val="20"/>
      <w:lang w:val="en-US" w:eastAsia="en-GB"/>
    </w:rPr>
  </w:style>
  <w:style w:type="paragraph" w:customStyle="1" w:styleId="HE">
    <w:name w:val="HE"/>
    <w:basedOn w:val="Normal"/>
    <w:qFormat/>
    <w:pPr>
      <w:numPr>
        <w:numId w:val="5"/>
      </w:numPr>
      <w:tabs>
        <w:tab w:val="clear" w:pos="735"/>
      </w:tabs>
      <w:overflowPunct w:val="0"/>
      <w:autoSpaceDE w:val="0"/>
      <w:autoSpaceDN w:val="0"/>
      <w:adjustRightInd w:val="0"/>
      <w:snapToGrid/>
      <w:spacing w:after="0" w:afterAutospacing="0"/>
      <w:ind w:left="0" w:firstLine="0"/>
      <w:jc w:val="left"/>
      <w:textAlignment w:val="baseline"/>
    </w:pPr>
    <w:rPr>
      <w:rFonts w:eastAsia="MS Mincho"/>
      <w:b/>
      <w:sz w:val="20"/>
      <w:lang w:eastAsia="en-GB"/>
    </w:rPr>
  </w:style>
  <w:style w:type="paragraph" w:customStyle="1" w:styleId="text">
    <w:name w:val="text"/>
    <w:basedOn w:val="Normal"/>
    <w:qFormat/>
    <w:pPr>
      <w:widowControl w:val="0"/>
      <w:numPr>
        <w:numId w:val="6"/>
      </w:numPr>
      <w:tabs>
        <w:tab w:val="clear" w:pos="992"/>
      </w:tabs>
      <w:overflowPunct w:val="0"/>
      <w:autoSpaceDE w:val="0"/>
      <w:autoSpaceDN w:val="0"/>
      <w:adjustRightInd w:val="0"/>
      <w:snapToGrid/>
      <w:spacing w:after="240" w:afterAutospacing="0"/>
      <w:ind w:left="0" w:firstLine="0"/>
      <w:textAlignment w:val="baseline"/>
    </w:pPr>
    <w:rPr>
      <w:rFonts w:eastAsia="Times New Roman"/>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tabs>
        <w:tab w:val="clear" w:pos="1843"/>
        <w:tab w:val="left"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Times New Roman" w:hAnsi="Arial"/>
      <w:sz w:val="36"/>
      <w:lang w:eastAsia="de-DE"/>
    </w:rPr>
  </w:style>
  <w:style w:type="paragraph" w:customStyle="1" w:styleId="textintend1">
    <w:name w:val="text intend 1"/>
    <w:basedOn w:val="text"/>
    <w:qFormat/>
    <w:pPr>
      <w:widowControl/>
      <w:numPr>
        <w:numId w:val="8"/>
      </w:numPr>
      <w:tabs>
        <w:tab w:val="clear" w:pos="992"/>
      </w:tabs>
      <w:spacing w:after="120"/>
      <w:ind w:left="992" w:hanging="425"/>
    </w:pPr>
    <w:rPr>
      <w:rFonts w:eastAsia="MS Mincho"/>
      <w:lang w:val="en-US"/>
    </w:rPr>
  </w:style>
  <w:style w:type="paragraph" w:customStyle="1" w:styleId="textintend2">
    <w:name w:val="text intend 2"/>
    <w:basedOn w:val="text"/>
    <w:qFormat/>
    <w:pPr>
      <w:widowControl/>
      <w:numPr>
        <w:numId w:val="9"/>
      </w:numPr>
      <w:tabs>
        <w:tab w:val="clear" w:pos="992"/>
      </w:tabs>
      <w:spacing w:after="120"/>
    </w:pPr>
    <w:rPr>
      <w:rFonts w:eastAsia="MS Mincho"/>
      <w:lang w:val="en-US"/>
    </w:rPr>
  </w:style>
  <w:style w:type="paragraph" w:customStyle="1" w:styleId="textintend3">
    <w:name w:val="text intend 3"/>
    <w:basedOn w:val="text"/>
    <w:qFormat/>
    <w:pPr>
      <w:widowControl/>
      <w:numPr>
        <w:numId w:val="0"/>
      </w:numPr>
      <w:tabs>
        <w:tab w:val="clear" w:pos="992"/>
      </w:tabs>
      <w:spacing w:after="120"/>
      <w:ind w:left="840" w:hanging="420"/>
    </w:pPr>
    <w:rPr>
      <w:rFonts w:eastAsia="MS Mincho"/>
      <w:lang w:val="en-US"/>
    </w:rPr>
  </w:style>
  <w:style w:type="paragraph" w:customStyle="1" w:styleId="normalpuce">
    <w:name w:val="normal puce"/>
    <w:basedOn w:val="Normal"/>
    <w:qFormat/>
    <w:pPr>
      <w:widowControl w:val="0"/>
      <w:numPr>
        <w:numId w:val="10"/>
      </w:numPr>
      <w:overflowPunct w:val="0"/>
      <w:autoSpaceDE w:val="0"/>
      <w:autoSpaceDN w:val="0"/>
      <w:adjustRightInd w:val="0"/>
      <w:snapToGrid/>
      <w:spacing w:before="60" w:after="60" w:afterAutospacing="0"/>
      <w:textAlignment w:val="baseline"/>
    </w:pPr>
    <w:rPr>
      <w:rFonts w:eastAsia="MS Mincho"/>
      <w:sz w:val="20"/>
      <w:lang w:eastAsia="en-GB"/>
    </w:rPr>
  </w:style>
  <w:style w:type="paragraph" w:customStyle="1" w:styleId="TdocHeading1">
    <w:name w:val="Tdoc_Heading_1"/>
    <w:basedOn w:val="Heading1"/>
    <w:next w:val="Normal"/>
    <w:autoRedefine/>
    <w:qFormat/>
    <w:pPr>
      <w:numPr>
        <w:numId w:val="0"/>
      </w:numPr>
      <w:tabs>
        <w:tab w:val="clear" w:pos="0"/>
        <w:tab w:val="left" w:pos="420"/>
      </w:tabs>
      <w:overflowPunct w:val="0"/>
      <w:autoSpaceDE w:val="0"/>
      <w:autoSpaceDN w:val="0"/>
      <w:adjustRightInd w:val="0"/>
      <w:snapToGrid/>
      <w:spacing w:afterLines="0"/>
      <w:ind w:left="420" w:hanging="420"/>
      <w:jc w:val="left"/>
      <w:textAlignment w:val="baseline"/>
    </w:pPr>
    <w:rPr>
      <w:rFonts w:eastAsia="Times New Roman"/>
      <w:sz w:val="24"/>
      <w:lang w:val="en-US" w:eastAsia="en-GB"/>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Times New Roman"/>
      <w:snapToGrid w:val="0"/>
      <w:sz w:val="22"/>
      <w:lang w:val="fr-FR" w:eastAsia="en-GB"/>
    </w:rPr>
  </w:style>
  <w:style w:type="paragraph" w:customStyle="1" w:styleId="para">
    <w:name w:val="para"/>
    <w:basedOn w:val="Normal"/>
    <w:qFormat/>
    <w:pPr>
      <w:overflowPunct w:val="0"/>
      <w:autoSpaceDE w:val="0"/>
      <w:autoSpaceDN w:val="0"/>
      <w:adjustRightInd w:val="0"/>
      <w:snapToGrid/>
      <w:spacing w:after="240" w:afterAutospacing="0"/>
      <w:textAlignment w:val="baseline"/>
    </w:pPr>
    <w:rPr>
      <w:rFonts w:ascii="Helvetica" w:eastAsia="Times New Roman" w:hAnsi="Helvetica"/>
      <w:sz w:val="20"/>
      <w:lang w:eastAsia="en-GB"/>
    </w:rPr>
  </w:style>
  <w:style w:type="paragraph" w:customStyle="1" w:styleId="CRCoverPage">
    <w:name w:val="CR Cover Page"/>
    <w:qFormat/>
    <w:pPr>
      <w:spacing w:after="120"/>
    </w:pPr>
    <w:rPr>
      <w:rFonts w:ascii="Arial" w:hAnsi="Arial"/>
      <w:lang w:val="en-GB" w:eastAsia="en-US"/>
    </w:rPr>
  </w:style>
  <w:style w:type="paragraph" w:customStyle="1" w:styleId="Cell">
    <w:name w:val="Cell"/>
    <w:basedOn w:val="Normal"/>
    <w:qFormat/>
    <w:pPr>
      <w:overflowPunct w:val="0"/>
      <w:autoSpaceDE w:val="0"/>
      <w:autoSpaceDN w:val="0"/>
      <w:adjustRightInd w:val="0"/>
      <w:snapToGrid/>
      <w:spacing w:after="0" w:afterAutospacing="0" w:line="240" w:lineRule="exact"/>
      <w:jc w:val="center"/>
      <w:textAlignment w:val="baseline"/>
    </w:pPr>
    <w:rPr>
      <w:rFonts w:eastAsia="Times New Roman"/>
      <w:sz w:val="16"/>
      <w:lang w:val="en-US"/>
    </w:rPr>
  </w:style>
  <w:style w:type="paragraph" w:customStyle="1" w:styleId="h60">
    <w:name w:val="h6"/>
    <w:basedOn w:val="Normal"/>
    <w:qFormat/>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b10">
    <w:name w:val="b1"/>
    <w:basedOn w:val="Normal"/>
    <w:qFormat/>
    <w:pPr>
      <w:overflowPunct w:val="0"/>
      <w:autoSpaceDE w:val="0"/>
      <w:autoSpaceDN w:val="0"/>
      <w:adjustRightInd w:val="0"/>
      <w:snapToGrid/>
      <w:spacing w:before="100" w:beforeAutospacing="1"/>
      <w:jc w:val="left"/>
      <w:textAlignment w:val="baseline"/>
    </w:pPr>
    <w:rPr>
      <w:rFonts w:eastAsia="Times New Roman"/>
      <w:szCs w:val="24"/>
      <w:lang w:val="en-US"/>
    </w:rPr>
  </w:style>
  <w:style w:type="paragraph" w:customStyle="1" w:styleId="tah0">
    <w:name w:val="tah"/>
    <w:basedOn w:val="Normal"/>
    <w:qFormat/>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ascii="Times New Roman" w:eastAsia="SimSun" w:hAnsi="Times New Roman"/>
      <w:lang w:eastAsia="ja-JP"/>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12">
    <w:name w:val="表 (格子)1"/>
    <w:basedOn w:val="TableNormal"/>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snapToGrid/>
      <w:spacing w:after="180" w:afterAutospacing="0"/>
      <w:ind w:left="2560" w:hanging="357"/>
      <w:jc w:val="left"/>
    </w:pPr>
    <w:rPr>
      <w:rFonts w:eastAsia="Times New Roman"/>
      <w:sz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paragraph" w:customStyle="1" w:styleId="tdoc-header">
    <w:name w:val="tdoc-header"/>
    <w:qFormat/>
    <w:rPr>
      <w:rFonts w:ascii="Arial" w:hAnsi="Arial"/>
      <w:sz w:val="24"/>
      <w:lang w:val="en-GB" w:eastAsia="en-US"/>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リ"/>
    <w:basedOn w:val="Normal"/>
    <w:link w:val="ListParagraphChar"/>
    <w:uiPriority w:val="34"/>
    <w:qFormat/>
    <w:pPr>
      <w:ind w:leftChars="400" w:left="840"/>
    </w:pPr>
  </w:style>
  <w:style w:type="character" w:customStyle="1" w:styleId="TACChar">
    <w:name w:val="TAC Char"/>
    <w:link w:val="TAC"/>
    <w:qFormat/>
    <w:rPr>
      <w:rFonts w:ascii="Arial" w:eastAsia="Times New Roman" w:hAnsi="Arial"/>
      <w:sz w:val="18"/>
      <w:lang w:val="en-GB" w:eastAsia="en-GB"/>
    </w:rPr>
  </w:style>
  <w:style w:type="character" w:customStyle="1" w:styleId="HTMLPreformattedChar">
    <w:name w:val="HTML Preformatted Char"/>
    <w:basedOn w:val="DefaultParagraphFont"/>
    <w:link w:val="HTMLPreformatted"/>
    <w:uiPriority w:val="99"/>
    <w:qFormat/>
    <w:rPr>
      <w:rFonts w:ascii="MS Gothic" w:eastAsia="MS Gothic" w:hAnsi="MS Gothic" w:cs="MS Gothic"/>
      <w:sz w:val="24"/>
      <w:szCs w:val="24"/>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Pr>
      <w:rFonts w:ascii="Times New Roman" w:eastAsia="MS Gothic" w:hAnsi="Times New Roman"/>
      <w:sz w:val="24"/>
      <w:lang w:val="en-GB"/>
    </w:rPr>
  </w:style>
  <w:style w:type="character" w:customStyle="1" w:styleId="Doc-text2Char">
    <w:name w:val="Doc-text2 Char"/>
    <w:link w:val="Doc-text2"/>
    <w:qFormat/>
    <w:locked/>
    <w:rPr>
      <w:rFonts w:ascii="Arial" w:eastAsia="MS Mincho" w:hAnsi="Arial" w:cs="Arial"/>
      <w:szCs w:val="24"/>
      <w:lang w:eastAsia="en-GB"/>
    </w:rPr>
  </w:style>
  <w:style w:type="paragraph" w:customStyle="1" w:styleId="Doc-text2">
    <w:name w:val="Doc-text2"/>
    <w:basedOn w:val="Normal"/>
    <w:link w:val="Doc-text2Char"/>
    <w:qFormat/>
    <w:pPr>
      <w:tabs>
        <w:tab w:val="left" w:pos="1622"/>
      </w:tabs>
      <w:snapToGrid/>
      <w:spacing w:after="0" w:afterAutospacing="0"/>
      <w:ind w:left="1622" w:hanging="363"/>
      <w:jc w:val="left"/>
    </w:pPr>
    <w:rPr>
      <w:rFonts w:ascii="Arial" w:eastAsia="MS Mincho" w:hAnsi="Arial" w:cs="Arial"/>
      <w:sz w:val="20"/>
      <w:szCs w:val="24"/>
      <w:lang w:val="en-US" w:eastAsia="en-GB"/>
    </w:rPr>
  </w:style>
  <w:style w:type="character" w:customStyle="1" w:styleId="Doc-titleChar">
    <w:name w:val="Doc-title Char"/>
    <w:link w:val="Doc-title"/>
    <w:qFormat/>
    <w:locked/>
    <w:rPr>
      <w:rFonts w:ascii="Arial" w:eastAsia="MS Mincho" w:hAnsi="Arial" w:cs="Arial"/>
      <w:szCs w:val="24"/>
      <w:lang w:eastAsia="en-GB"/>
    </w:rPr>
  </w:style>
  <w:style w:type="paragraph" w:customStyle="1" w:styleId="Doc-title">
    <w:name w:val="Doc-title"/>
    <w:basedOn w:val="Normal"/>
    <w:next w:val="Normal"/>
    <w:link w:val="Doc-titleChar"/>
    <w:qFormat/>
    <w:pPr>
      <w:snapToGrid/>
      <w:spacing w:before="60" w:after="0" w:afterAutospacing="0"/>
      <w:ind w:left="1259" w:hanging="1259"/>
      <w:jc w:val="left"/>
    </w:pPr>
    <w:rPr>
      <w:rFonts w:ascii="Arial" w:eastAsia="MS Mincho" w:hAnsi="Arial" w:cs="Arial"/>
      <w:sz w:val="20"/>
      <w:szCs w:val="24"/>
      <w:lang w:val="en-US" w:eastAsia="en-GB"/>
    </w:rPr>
  </w:style>
  <w:style w:type="character" w:customStyle="1" w:styleId="B2Char">
    <w:name w:val="B2 Char"/>
    <w:link w:val="B2"/>
    <w:qFormat/>
    <w:locked/>
    <w:rPr>
      <w:rFonts w:ascii="Times New Roman" w:eastAsia="Times New Roman" w:hAnsi="Times New Roman"/>
      <w:lang w:val="en-GB" w:eastAsia="en-GB"/>
    </w:rPr>
  </w:style>
  <w:style w:type="character" w:customStyle="1" w:styleId="TALCar">
    <w:name w:val="TAL Car"/>
    <w:link w:val="TAL"/>
    <w:qFormat/>
    <w:rPr>
      <w:rFonts w:ascii="Arial" w:eastAsia="Times New Roman" w:hAnsi="Arial"/>
      <w:sz w:val="18"/>
      <w:lang w:val="en-GB" w:eastAsia="en-GB"/>
    </w:rPr>
  </w:style>
  <w:style w:type="character" w:customStyle="1" w:styleId="TAHCar">
    <w:name w:val="TAH Car"/>
    <w:link w:val="TAH"/>
    <w:uiPriority w:val="99"/>
    <w:qFormat/>
    <w:locked/>
    <w:rPr>
      <w:rFonts w:ascii="Arial" w:eastAsia="Times New Roman" w:hAnsi="Arial"/>
      <w:b/>
      <w:sz w:val="18"/>
      <w:lang w:val="en-GB" w:eastAsia="en-GB"/>
    </w:rPr>
  </w:style>
  <w:style w:type="character" w:customStyle="1" w:styleId="B1Char">
    <w:name w:val="B1 Char"/>
    <w:qFormat/>
    <w:rPr>
      <w:lang w:val="en-GB"/>
    </w:rPr>
  </w:style>
  <w:style w:type="paragraph" w:customStyle="1" w:styleId="Style1">
    <w:name w:val="Style1"/>
    <w:basedOn w:val="Normal"/>
    <w:link w:val="Style1Char"/>
    <w:qFormat/>
    <w:pPr>
      <w:snapToGrid/>
      <w:spacing w:line="300" w:lineRule="auto"/>
      <w:ind w:firstLine="360"/>
      <w:contextualSpacing/>
    </w:pPr>
    <w:rPr>
      <w:rFonts w:eastAsia="SimSun"/>
      <w:sz w:val="20"/>
      <w:lang w:val="en-US" w:eastAsia="zh-CN"/>
    </w:rPr>
  </w:style>
  <w:style w:type="character" w:customStyle="1" w:styleId="Style1Char">
    <w:name w:val="Style1 Char"/>
    <w:link w:val="Style1"/>
    <w:qFormat/>
    <w:rPr>
      <w:rFonts w:ascii="Times New Roman" w:eastAsia="SimSun" w:hAnsi="Times New Roman"/>
      <w:lang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character" w:customStyle="1" w:styleId="B3Char">
    <w:name w:val="B3 Char"/>
    <w:basedOn w:val="DefaultParagraphFont"/>
    <w:link w:val="B3"/>
    <w:qFormat/>
    <w:rPr>
      <w:rFonts w:ascii="Times New Roman" w:eastAsia="Times New Roman" w:hAnsi="Times New Roman"/>
      <w:lang w:val="en-GB" w:eastAsia="en-GB"/>
    </w:rPr>
  </w:style>
  <w:style w:type="paragraph" w:customStyle="1" w:styleId="RAN1bullet2">
    <w:name w:val="RAN1 bullet2"/>
    <w:basedOn w:val="Normal"/>
    <w:qFormat/>
    <w:pPr>
      <w:numPr>
        <w:ilvl w:val="1"/>
        <w:numId w:val="11"/>
      </w:numPr>
      <w:snapToGrid/>
      <w:spacing w:after="0" w:afterAutospacing="0"/>
      <w:jc w:val="left"/>
    </w:pPr>
    <w:rPr>
      <w:rFonts w:ascii="Times" w:eastAsia="Batang" w:hAnsi="Times"/>
      <w:sz w:val="20"/>
      <w:lang w:val="en-US" w:eastAsia="en-US"/>
    </w:rPr>
  </w:style>
  <w:style w:type="character" w:customStyle="1" w:styleId="B11">
    <w:name w:val="B1 (文字)"/>
    <w:qFormat/>
    <w:locked/>
    <w:rPr>
      <w:rFonts w:ascii="Times New Roman" w:eastAsia="Times New Roman" w:hAnsi="Times New Roman" w:cs="Times New Roman"/>
      <w:sz w:val="20"/>
      <w:szCs w:val="20"/>
      <w:lang w:val="en-GB"/>
    </w:rPr>
  </w:style>
  <w:style w:type="character" w:customStyle="1" w:styleId="PLChar">
    <w:name w:val="PL Char"/>
    <w:link w:val="PL"/>
    <w:qFormat/>
    <w:locked/>
    <w:rPr>
      <w:rFonts w:ascii="Courier New" w:eastAsia="Times New Roman" w:hAnsi="Courier New"/>
      <w:sz w:val="16"/>
      <w:lang w:val="en-GB" w:eastAsia="en-GB"/>
    </w:rPr>
  </w:style>
  <w:style w:type="paragraph" w:customStyle="1" w:styleId="Observation">
    <w:name w:val="Observation"/>
    <w:basedOn w:val="Normal"/>
    <w:link w:val="ObservationChar"/>
    <w:uiPriority w:val="99"/>
    <w:qFormat/>
    <w:pPr>
      <w:widowControl w:val="0"/>
      <w:numPr>
        <w:numId w:val="12"/>
      </w:numPr>
      <w:tabs>
        <w:tab w:val="left" w:pos="720"/>
        <w:tab w:val="left" w:pos="1701"/>
      </w:tabs>
      <w:snapToGrid/>
      <w:spacing w:after="0" w:afterAutospacing="0"/>
      <w:ind w:left="720"/>
    </w:pPr>
    <w:rPr>
      <w:rFonts w:ascii="DengXian" w:eastAsia="Times New Roman" w:hAnsi="DengXian"/>
      <w:b/>
      <w:bCs/>
      <w:kern w:val="2"/>
      <w:sz w:val="21"/>
      <w:szCs w:val="22"/>
      <w:lang w:val="en-US" w:eastAsia="zh-CN"/>
    </w:rPr>
  </w:style>
  <w:style w:type="character" w:customStyle="1" w:styleId="ObservationChar">
    <w:name w:val="Observation Char"/>
    <w:link w:val="Observation"/>
    <w:uiPriority w:val="99"/>
    <w:qFormat/>
    <w:locked/>
    <w:rPr>
      <w:rFonts w:ascii="DengXian" w:eastAsia="Times New Roman" w:hAnsi="DengXian"/>
      <w:b/>
      <w:bCs/>
      <w:kern w:val="2"/>
      <w:sz w:val="21"/>
      <w:szCs w:val="22"/>
      <w:lang w:eastAsia="zh-CN"/>
    </w:rPr>
  </w:style>
  <w:style w:type="character" w:customStyle="1" w:styleId="14">
    <w:name w:val="リスト段落 (文字)1"/>
    <w:uiPriority w:val="34"/>
    <w:qFormat/>
    <w:rPr>
      <w:rFonts w:eastAsia="Times New Roman"/>
      <w:szCs w:val="24"/>
      <w:lang w:eastAsia="zh-CN"/>
    </w:rPr>
  </w:style>
  <w:style w:type="character" w:customStyle="1" w:styleId="apple-converted-space">
    <w:name w:val="apple-converted-space"/>
    <w:qFormat/>
  </w:style>
  <w:style w:type="character" w:customStyle="1" w:styleId="TANChar">
    <w:name w:val="TAN Char"/>
    <w:link w:val="TAN"/>
    <w:qFormat/>
    <w:locked/>
    <w:rPr>
      <w:rFonts w:ascii="Arial" w:eastAsia="Times New Roman" w:hAnsi="Arial"/>
      <w:sz w:val="18"/>
      <w:lang w:val="en-GB" w:eastAsia="en-GB"/>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snapToGrid/>
      <w:spacing w:after="0" w:afterAutospacing="0"/>
    </w:pPr>
    <w:rPr>
      <w:rFonts w:eastAsiaTheme="minorEastAsia"/>
      <w:sz w:val="20"/>
      <w:lang w:eastAsia="en-US"/>
    </w:rPr>
  </w:style>
  <w:style w:type="paragraph" w:customStyle="1" w:styleId="StatementBody">
    <w:name w:val="Statement Body"/>
    <w:basedOn w:val="Normal"/>
    <w:qFormat/>
    <w:pPr>
      <w:widowControl w:val="0"/>
      <w:numPr>
        <w:numId w:val="13"/>
      </w:numPr>
      <w:snapToGrid/>
      <w:ind w:left="425" w:hanging="425"/>
      <w:contextualSpacing/>
    </w:pPr>
    <w:rPr>
      <w:rFonts w:ascii="Calibri" w:eastAsia="Times New Roman" w:hAnsi="Calibri" w:cs="Arial"/>
      <w:kern w:val="2"/>
      <w:sz w:val="21"/>
      <w:szCs w:val="22"/>
      <w:lang w:val="en-US"/>
    </w:rPr>
  </w:style>
  <w:style w:type="paragraph" w:customStyle="1" w:styleId="RAN1bullet1">
    <w:name w:val="RAN1 bullet1"/>
    <w:basedOn w:val="Normal"/>
    <w:qFormat/>
    <w:pPr>
      <w:numPr>
        <w:numId w:val="14"/>
      </w:numPr>
      <w:snapToGrid/>
      <w:spacing w:after="0" w:afterAutospacing="0"/>
      <w:jc w:val="left"/>
    </w:pPr>
    <w:rPr>
      <w:rFonts w:ascii="Times" w:eastAsia="Batang" w:hAnsi="Times"/>
      <w:sz w:val="20"/>
      <w:szCs w:val="24"/>
      <w:lang w:eastAsia="zh-CN"/>
    </w:rPr>
  </w:style>
  <w:style w:type="paragraph" w:customStyle="1" w:styleId="20">
    <w:name w:val="修订2"/>
    <w:hidden/>
    <w:uiPriority w:val="99"/>
    <w:semiHidden/>
    <w:qFormat/>
    <w:rPr>
      <w:rFonts w:ascii="Times New Roman" w:eastAsia="MS Gothic" w:hAnsi="Times New Roman"/>
      <w:sz w:val="24"/>
      <w:lang w:val="en-GB" w:eastAsia="ja-JP"/>
    </w:rPr>
  </w:style>
  <w:style w:type="paragraph" w:styleId="Revision">
    <w:name w:val="Revision"/>
    <w:hidden/>
    <w:uiPriority w:val="99"/>
    <w:semiHidden/>
    <w:rsid w:val="00876D05"/>
    <w:rPr>
      <w:rFonts w:ascii="Times New Roman" w:eastAsia="MS Gothic" w:hAnsi="Times New Roman"/>
      <w:sz w:val="24"/>
      <w:lang w:val="en-GB" w:eastAsia="ja-JP"/>
    </w:rPr>
  </w:style>
  <w:style w:type="character" w:customStyle="1" w:styleId="VerbatimChar">
    <w:name w:val="Verbatim Char"/>
    <w:rsid w:val="0042381F"/>
    <w:rPr>
      <w:rFonts w:ascii="Consolas" w:hAnsi="Consolas"/>
      <w:sz w:val="22"/>
    </w:rPr>
  </w:style>
  <w:style w:type="table" w:customStyle="1" w:styleId="NormalGrid">
    <w:name w:val="Normal Grid"/>
    <w:basedOn w:val="TableNormal"/>
    <w:uiPriority w:val="39"/>
    <w:rsid w:val="0042381F"/>
    <w:rPr>
      <w:rFonts w:ascii="Georgia" w:eastAsiaTheme="minorHAnsi" w:hAnsiTheme="minorHAnsi" w:cstheme="minorBidi"/>
      <w:sz w:val="22"/>
      <w:szCs w:val="22"/>
      <w:lang w:eastAsia="en-US"/>
    </w:rPr>
    <w:tblPr>
      <w:tblCellMar>
        <w:top w:w="80" w:type="dxa"/>
        <w:left w:w="160" w:type="dxa"/>
        <w:bottom w:w="80" w:type="dxa"/>
        <w:right w:w="16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2407529">
      <w:bodyDiv w:val="1"/>
      <w:marLeft w:val="0"/>
      <w:marRight w:val="0"/>
      <w:marTop w:val="0"/>
      <w:marBottom w:val="0"/>
      <w:divBdr>
        <w:top w:val="none" w:sz="0" w:space="0" w:color="auto"/>
        <w:left w:val="none" w:sz="0" w:space="0" w:color="auto"/>
        <w:bottom w:val="none" w:sz="0" w:space="0" w:color="auto"/>
        <w:right w:val="none" w:sz="0" w:space="0" w:color="auto"/>
      </w:divBdr>
    </w:div>
    <w:div w:id="608854372">
      <w:bodyDiv w:val="1"/>
      <w:marLeft w:val="0"/>
      <w:marRight w:val="0"/>
      <w:marTop w:val="0"/>
      <w:marBottom w:val="0"/>
      <w:divBdr>
        <w:top w:val="none" w:sz="0" w:space="0" w:color="auto"/>
        <w:left w:val="none" w:sz="0" w:space="0" w:color="auto"/>
        <w:bottom w:val="none" w:sz="0" w:space="0" w:color="auto"/>
        <w:right w:val="none" w:sz="0" w:space="0" w:color="auto"/>
      </w:divBdr>
    </w:div>
    <w:div w:id="779683976">
      <w:bodyDiv w:val="1"/>
      <w:marLeft w:val="0"/>
      <w:marRight w:val="0"/>
      <w:marTop w:val="0"/>
      <w:marBottom w:val="0"/>
      <w:divBdr>
        <w:top w:val="none" w:sz="0" w:space="0" w:color="auto"/>
        <w:left w:val="none" w:sz="0" w:space="0" w:color="auto"/>
        <w:bottom w:val="none" w:sz="0" w:space="0" w:color="auto"/>
        <w:right w:val="none" w:sz="0" w:space="0" w:color="auto"/>
      </w:divBdr>
    </w:div>
    <w:div w:id="815951437">
      <w:bodyDiv w:val="1"/>
      <w:marLeft w:val="0"/>
      <w:marRight w:val="0"/>
      <w:marTop w:val="0"/>
      <w:marBottom w:val="0"/>
      <w:divBdr>
        <w:top w:val="none" w:sz="0" w:space="0" w:color="auto"/>
        <w:left w:val="none" w:sz="0" w:space="0" w:color="auto"/>
        <w:bottom w:val="none" w:sz="0" w:space="0" w:color="auto"/>
        <w:right w:val="none" w:sz="0" w:space="0" w:color="auto"/>
      </w:divBdr>
    </w:div>
    <w:div w:id="926500368">
      <w:bodyDiv w:val="1"/>
      <w:marLeft w:val="0"/>
      <w:marRight w:val="0"/>
      <w:marTop w:val="0"/>
      <w:marBottom w:val="0"/>
      <w:divBdr>
        <w:top w:val="none" w:sz="0" w:space="0" w:color="auto"/>
        <w:left w:val="none" w:sz="0" w:space="0" w:color="auto"/>
        <w:bottom w:val="none" w:sz="0" w:space="0" w:color="auto"/>
        <w:right w:val="none" w:sz="0" w:space="0" w:color="auto"/>
      </w:divBdr>
    </w:div>
    <w:div w:id="1367096184">
      <w:bodyDiv w:val="1"/>
      <w:marLeft w:val="0"/>
      <w:marRight w:val="0"/>
      <w:marTop w:val="0"/>
      <w:marBottom w:val="0"/>
      <w:divBdr>
        <w:top w:val="none" w:sz="0" w:space="0" w:color="auto"/>
        <w:left w:val="none" w:sz="0" w:space="0" w:color="auto"/>
        <w:bottom w:val="none" w:sz="0" w:space="0" w:color="auto"/>
        <w:right w:val="none" w:sz="0" w:space="0" w:color="auto"/>
      </w:divBdr>
    </w:div>
    <w:div w:id="1651247578">
      <w:bodyDiv w:val="1"/>
      <w:marLeft w:val="0"/>
      <w:marRight w:val="0"/>
      <w:marTop w:val="0"/>
      <w:marBottom w:val="0"/>
      <w:divBdr>
        <w:top w:val="none" w:sz="0" w:space="0" w:color="auto"/>
        <w:left w:val="none" w:sz="0" w:space="0" w:color="auto"/>
        <w:bottom w:val="none" w:sz="0" w:space="0" w:color="auto"/>
        <w:right w:val="none" w:sz="0" w:space="0" w:color="auto"/>
      </w:divBdr>
    </w:div>
    <w:div w:id="1673725811">
      <w:bodyDiv w:val="1"/>
      <w:marLeft w:val="0"/>
      <w:marRight w:val="0"/>
      <w:marTop w:val="0"/>
      <w:marBottom w:val="0"/>
      <w:divBdr>
        <w:top w:val="none" w:sz="0" w:space="0" w:color="auto"/>
        <w:left w:val="none" w:sz="0" w:space="0" w:color="auto"/>
        <w:bottom w:val="none" w:sz="0" w:space="0" w:color="auto"/>
        <w:right w:val="none" w:sz="0" w:space="0" w:color="auto"/>
      </w:divBdr>
    </w:div>
    <w:div w:id="1686831638">
      <w:bodyDiv w:val="1"/>
      <w:marLeft w:val="0"/>
      <w:marRight w:val="0"/>
      <w:marTop w:val="0"/>
      <w:marBottom w:val="0"/>
      <w:divBdr>
        <w:top w:val="none" w:sz="0" w:space="0" w:color="auto"/>
        <w:left w:val="none" w:sz="0" w:space="0" w:color="auto"/>
        <w:bottom w:val="none" w:sz="0" w:space="0" w:color="auto"/>
        <w:right w:val="none" w:sz="0" w:space="0" w:color="auto"/>
      </w:divBdr>
    </w:div>
    <w:div w:id="1701541249">
      <w:bodyDiv w:val="1"/>
      <w:marLeft w:val="0"/>
      <w:marRight w:val="0"/>
      <w:marTop w:val="0"/>
      <w:marBottom w:val="0"/>
      <w:divBdr>
        <w:top w:val="none" w:sz="0" w:space="0" w:color="auto"/>
        <w:left w:val="none" w:sz="0" w:space="0" w:color="auto"/>
        <w:bottom w:val="none" w:sz="0" w:space="0" w:color="auto"/>
        <w:right w:val="none" w:sz="0" w:space="0" w:color="auto"/>
      </w:divBdr>
    </w:div>
    <w:div w:id="19411422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2283EB-D16B-494F-8691-39B4F6D93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1481</TotalTime>
  <Pages>39</Pages>
  <Words>11248</Words>
  <Characters>64115</Characters>
  <Application>Microsoft Office Word</Application>
  <DocSecurity>0</DocSecurity>
  <Lines>534</Lines>
  <Paragraphs>150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TSG RAN WG1 Meeting</vt:lpstr>
      <vt:lpstr>3GPP TSG RAN WG1 Meeting</vt:lpstr>
    </vt:vector>
  </TitlesOfParts>
  <Company>Microsoft</Company>
  <LinksUpToDate>false</LinksUpToDate>
  <CharactersWithSpaces>75213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creator>Sharp Corporation</dc:creator>
  <cp:lastModifiedBy>Salah Eddıne ZEGRAR</cp:lastModifiedBy>
  <cp:revision>31</cp:revision>
  <cp:lastPrinted>2025-08-07T02:06:00Z</cp:lastPrinted>
  <dcterms:created xsi:type="dcterms:W3CDTF">2025-10-03T08:35:00Z</dcterms:created>
  <dcterms:modified xsi:type="dcterms:W3CDTF">2025-11-06T13:00:00Z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CC4875F1CE6F4531B9C47E8CFEFF612C_13</vt:lpwstr>
  </property>
</Properties>
</file>